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0B" w:rsidRPr="00E54438" w:rsidRDefault="00E54438" w:rsidP="008D2E52">
      <w:pPr>
        <w:pBdr>
          <w:bottom w:val="single" w:sz="12" w:space="1" w:color="auto"/>
        </w:pBdr>
        <w:shd w:val="clear" w:color="auto" w:fill="FFFFFF"/>
        <w:ind w:firstLine="0"/>
        <w:jc w:val="center"/>
        <w:rPr>
          <w:sz w:val="24"/>
          <w:szCs w:val="24"/>
        </w:rPr>
      </w:pPr>
      <w:bookmarkStart w:id="0" w:name="_GoBack"/>
      <w:bookmarkEnd w:id="0"/>
      <w:r w:rsidRPr="00E54438">
        <w:rPr>
          <w:sz w:val="24"/>
          <w:szCs w:val="24"/>
          <w:lang w:val="kk"/>
        </w:rPr>
        <w:t>Қазақстан Республикасы Мемлекеттік Елтаңбасының бейнесі</w:t>
      </w:r>
    </w:p>
    <w:p w:rsidR="00EE000B" w:rsidRPr="00E54438" w:rsidRDefault="00EE000B" w:rsidP="002B327C">
      <w:pPr>
        <w:pBdr>
          <w:bottom w:val="single" w:sz="12" w:space="1" w:color="auto"/>
        </w:pBdr>
        <w:shd w:val="clear" w:color="auto" w:fill="FFFFFF"/>
        <w:ind w:firstLine="709"/>
        <w:jc w:val="center"/>
        <w:rPr>
          <w:b/>
          <w:sz w:val="24"/>
          <w:szCs w:val="24"/>
        </w:rPr>
      </w:pPr>
    </w:p>
    <w:p w:rsidR="00EE000B" w:rsidRPr="00E54438" w:rsidRDefault="00E54438" w:rsidP="008D2E52">
      <w:pPr>
        <w:pBdr>
          <w:bottom w:val="single" w:sz="12" w:space="1" w:color="auto"/>
        </w:pBdr>
        <w:shd w:val="clear" w:color="auto" w:fill="FFFFFF"/>
        <w:ind w:firstLine="0"/>
        <w:jc w:val="center"/>
        <w:rPr>
          <w:b/>
          <w:sz w:val="24"/>
          <w:szCs w:val="24"/>
        </w:rPr>
      </w:pPr>
      <w:r w:rsidRPr="00E54438">
        <w:rPr>
          <w:b/>
          <w:sz w:val="24"/>
          <w:szCs w:val="24"/>
          <w:lang w:val="kk"/>
        </w:rPr>
        <w:t>ҚАЗАҚСТАН РЕСПУБЛИКАСЫНЫҢ ҰЛТТЫҚ СТАНДАРТЫ</w:t>
      </w:r>
    </w:p>
    <w:p w:rsidR="00EE000B" w:rsidRPr="00E54438" w:rsidRDefault="00EE000B" w:rsidP="002B327C">
      <w:pPr>
        <w:shd w:val="clear" w:color="auto" w:fill="FFFFFF"/>
        <w:ind w:firstLine="709"/>
        <w:jc w:val="center"/>
        <w:rPr>
          <w:b/>
          <w:caps/>
          <w:sz w:val="24"/>
          <w:szCs w:val="24"/>
        </w:rPr>
      </w:pPr>
    </w:p>
    <w:p w:rsidR="00EE000B" w:rsidRPr="00E54438" w:rsidRDefault="00EE000B" w:rsidP="002B327C">
      <w:pPr>
        <w:shd w:val="clear" w:color="auto" w:fill="FFFFFF"/>
        <w:tabs>
          <w:tab w:val="left" w:pos="8640"/>
        </w:tabs>
        <w:ind w:firstLine="709"/>
        <w:jc w:val="center"/>
        <w:rPr>
          <w:b/>
          <w:caps/>
          <w:sz w:val="24"/>
          <w:szCs w:val="24"/>
        </w:rPr>
      </w:pPr>
    </w:p>
    <w:p w:rsidR="007B4609" w:rsidRPr="00E54438" w:rsidRDefault="007B4609" w:rsidP="002B327C">
      <w:pPr>
        <w:shd w:val="clear" w:color="auto" w:fill="FFFFFF"/>
        <w:tabs>
          <w:tab w:val="left" w:pos="8640"/>
        </w:tabs>
        <w:ind w:firstLine="709"/>
        <w:jc w:val="center"/>
        <w:rPr>
          <w:b/>
          <w:caps/>
          <w:sz w:val="24"/>
          <w:szCs w:val="24"/>
        </w:rPr>
      </w:pPr>
    </w:p>
    <w:p w:rsidR="007B4609" w:rsidRPr="00E54438" w:rsidRDefault="007B4609" w:rsidP="002B327C">
      <w:pPr>
        <w:shd w:val="clear" w:color="auto" w:fill="FFFFFF"/>
        <w:tabs>
          <w:tab w:val="left" w:pos="8640"/>
        </w:tabs>
        <w:ind w:firstLine="709"/>
        <w:jc w:val="center"/>
        <w:rPr>
          <w:b/>
          <w:caps/>
          <w:sz w:val="24"/>
          <w:szCs w:val="24"/>
        </w:rPr>
      </w:pPr>
    </w:p>
    <w:p w:rsidR="00EE000B" w:rsidRPr="00E54438" w:rsidRDefault="00EE000B" w:rsidP="002B327C">
      <w:pPr>
        <w:shd w:val="clear" w:color="auto" w:fill="FFFFFF"/>
        <w:tabs>
          <w:tab w:val="left" w:pos="8640"/>
        </w:tabs>
        <w:ind w:firstLine="709"/>
        <w:jc w:val="center"/>
        <w:rPr>
          <w:b/>
          <w:caps/>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EE000B" w:rsidRPr="00E54438" w:rsidRDefault="00EE000B" w:rsidP="002B327C">
      <w:pPr>
        <w:ind w:firstLine="709"/>
        <w:jc w:val="center"/>
        <w:rPr>
          <w:b/>
          <w:sz w:val="24"/>
          <w:szCs w:val="24"/>
        </w:rPr>
      </w:pPr>
    </w:p>
    <w:p w:rsidR="00F717FD" w:rsidRPr="00E54438" w:rsidRDefault="00E54438" w:rsidP="00166280">
      <w:pPr>
        <w:pStyle w:val="Style1"/>
        <w:widowControl/>
        <w:jc w:val="center"/>
        <w:rPr>
          <w:rStyle w:val="FontStyle40"/>
          <w:rFonts w:ascii="Times New Roman" w:hAnsi="Times New Roman" w:cs="Times New Roman"/>
          <w:color w:val="auto"/>
          <w:sz w:val="24"/>
          <w:szCs w:val="28"/>
          <w:lang w:eastAsia="en-US"/>
        </w:rPr>
      </w:pPr>
      <w:r w:rsidRPr="00E54438">
        <w:rPr>
          <w:rStyle w:val="FontStyle40"/>
          <w:rFonts w:ascii="Times New Roman" w:hAnsi="Times New Roman" w:cs="Times New Roman"/>
          <w:color w:val="auto"/>
          <w:sz w:val="28"/>
          <w:szCs w:val="28"/>
          <w:lang w:val="kk" w:eastAsia="en-US"/>
        </w:rPr>
        <w:t>А</w:t>
      </w:r>
      <w:r w:rsidRPr="00E54438">
        <w:rPr>
          <w:rStyle w:val="FontStyle40"/>
          <w:rFonts w:ascii="Times New Roman" w:hAnsi="Times New Roman" w:cs="Times New Roman"/>
          <w:color w:val="auto"/>
          <w:sz w:val="24"/>
          <w:szCs w:val="28"/>
          <w:lang w:val="kk" w:eastAsia="en-US"/>
        </w:rPr>
        <w:t xml:space="preserve">қпараттық технология </w:t>
      </w:r>
    </w:p>
    <w:p w:rsidR="00F717FD" w:rsidRPr="00E54438" w:rsidRDefault="00F717FD" w:rsidP="00166280">
      <w:pPr>
        <w:pStyle w:val="Style1"/>
        <w:widowControl/>
        <w:jc w:val="center"/>
        <w:rPr>
          <w:rStyle w:val="FontStyle40"/>
          <w:rFonts w:ascii="Times New Roman" w:hAnsi="Times New Roman" w:cs="Times New Roman"/>
          <w:color w:val="auto"/>
          <w:sz w:val="24"/>
          <w:szCs w:val="28"/>
          <w:lang w:eastAsia="en-US"/>
        </w:rPr>
      </w:pPr>
    </w:p>
    <w:p w:rsidR="00166280" w:rsidRPr="00E54438" w:rsidRDefault="00E54438" w:rsidP="00166280">
      <w:pPr>
        <w:pStyle w:val="Style1"/>
        <w:widowControl/>
        <w:jc w:val="center"/>
        <w:rPr>
          <w:rStyle w:val="FontStyle36"/>
          <w:rFonts w:ascii="Times New Roman" w:hAnsi="Times New Roman" w:cs="Times New Roman"/>
          <w:color w:val="auto"/>
          <w:sz w:val="24"/>
          <w:szCs w:val="28"/>
          <w:lang w:eastAsia="en-US"/>
        </w:rPr>
      </w:pPr>
      <w:r w:rsidRPr="00E54438">
        <w:rPr>
          <w:rStyle w:val="FontStyle40"/>
          <w:rFonts w:ascii="Times New Roman" w:hAnsi="Times New Roman" w:cs="Times New Roman"/>
          <w:color w:val="auto"/>
          <w:sz w:val="24"/>
          <w:szCs w:val="28"/>
          <w:lang w:val="kk" w:eastAsia="en-US"/>
        </w:rPr>
        <w:t>ДЕРЕКТЕРДІ ӨҢДЕУ ОРТАЛЫҚТАРЫНА АРНАЛҒАН ӨНДІРІСТІК ҮЙ-ЖАЙЛАР ЖӘНЕ ОЛАРДЫҢ ИНФРАҚҰРЫЛЫМЫ</w:t>
      </w:r>
    </w:p>
    <w:p w:rsidR="007B4609" w:rsidRPr="00E54438" w:rsidRDefault="007B4609" w:rsidP="002B327C">
      <w:pPr>
        <w:ind w:right="260" w:firstLine="709"/>
        <w:jc w:val="center"/>
        <w:rPr>
          <w:b/>
          <w:sz w:val="24"/>
          <w:szCs w:val="24"/>
        </w:rPr>
      </w:pPr>
    </w:p>
    <w:p w:rsidR="008D2E52" w:rsidRPr="00E54438" w:rsidRDefault="00E54438" w:rsidP="008D2E52">
      <w:pPr>
        <w:widowControl/>
        <w:ind w:firstLine="0"/>
        <w:jc w:val="center"/>
        <w:rPr>
          <w:rFonts w:eastAsiaTheme="minorHAnsi"/>
          <w:b/>
          <w:sz w:val="24"/>
          <w:szCs w:val="24"/>
          <w:lang w:eastAsia="en-US"/>
        </w:rPr>
      </w:pPr>
      <w:r w:rsidRPr="00E54438">
        <w:rPr>
          <w:rFonts w:eastAsiaTheme="minorHAnsi"/>
          <w:b/>
          <w:sz w:val="24"/>
          <w:szCs w:val="24"/>
          <w:lang w:val="kk" w:eastAsia="en-US"/>
        </w:rPr>
        <w:t>3-БӨЛІМ</w:t>
      </w:r>
    </w:p>
    <w:p w:rsidR="00525CB3" w:rsidRPr="00E54438" w:rsidRDefault="00525CB3" w:rsidP="008D2E52">
      <w:pPr>
        <w:widowControl/>
        <w:ind w:firstLine="0"/>
        <w:jc w:val="center"/>
        <w:rPr>
          <w:rFonts w:eastAsiaTheme="minorHAnsi"/>
          <w:b/>
          <w:sz w:val="24"/>
          <w:szCs w:val="24"/>
          <w:lang w:eastAsia="en-US"/>
        </w:rPr>
      </w:pPr>
    </w:p>
    <w:p w:rsidR="00D1561E" w:rsidRPr="00E54438" w:rsidRDefault="00E54438" w:rsidP="00D1561E">
      <w:pPr>
        <w:widowControl/>
        <w:autoSpaceDE/>
        <w:adjustRightInd/>
        <w:jc w:val="center"/>
        <w:rPr>
          <w:b/>
          <w:sz w:val="24"/>
          <w:szCs w:val="24"/>
          <w:lang w:val="kk-KZ"/>
        </w:rPr>
      </w:pPr>
      <w:r w:rsidRPr="00E54438">
        <w:rPr>
          <w:b/>
          <w:sz w:val="24"/>
          <w:szCs w:val="24"/>
          <w:lang w:val="kk"/>
        </w:rPr>
        <w:t xml:space="preserve">Электр энергиясын бөлу </w:t>
      </w:r>
    </w:p>
    <w:p w:rsidR="008D2E52" w:rsidRPr="00E54438" w:rsidRDefault="008D2E52" w:rsidP="002B327C">
      <w:pPr>
        <w:ind w:right="260" w:firstLine="709"/>
        <w:jc w:val="center"/>
        <w:rPr>
          <w:b/>
          <w:sz w:val="24"/>
          <w:szCs w:val="24"/>
        </w:rPr>
      </w:pPr>
    </w:p>
    <w:p w:rsidR="00EE000B" w:rsidRPr="00E54438" w:rsidRDefault="00E54438" w:rsidP="002B327C">
      <w:pPr>
        <w:ind w:firstLine="0"/>
        <w:jc w:val="center"/>
        <w:rPr>
          <w:b/>
          <w:sz w:val="24"/>
          <w:szCs w:val="24"/>
        </w:rPr>
      </w:pPr>
      <w:r w:rsidRPr="00E54438">
        <w:rPr>
          <w:b/>
          <w:sz w:val="24"/>
          <w:szCs w:val="24"/>
          <w:lang w:val="kk"/>
        </w:rPr>
        <w:t>ҚР СТ ISO/IEC TS 22237-3-202_</w:t>
      </w:r>
    </w:p>
    <w:p w:rsidR="00166280" w:rsidRPr="00E54438" w:rsidRDefault="00166280" w:rsidP="002B327C">
      <w:pPr>
        <w:ind w:firstLine="0"/>
        <w:jc w:val="center"/>
        <w:rPr>
          <w:b/>
          <w:sz w:val="24"/>
          <w:szCs w:val="24"/>
        </w:rPr>
      </w:pPr>
    </w:p>
    <w:p w:rsidR="00EE000B" w:rsidRPr="00E54438" w:rsidRDefault="00E54438" w:rsidP="00166280">
      <w:pPr>
        <w:pStyle w:val="Style1"/>
        <w:widowControl/>
        <w:jc w:val="center"/>
        <w:rPr>
          <w:i/>
          <w:iCs/>
          <w:sz w:val="20"/>
          <w:lang w:val="en-US"/>
        </w:rPr>
      </w:pPr>
      <w:r w:rsidRPr="00E54438">
        <w:rPr>
          <w:i/>
          <w:iCs/>
          <w:sz w:val="20"/>
          <w:lang w:val="kk"/>
        </w:rPr>
        <w:t>(</w:t>
      </w:r>
      <w:r w:rsidR="00265658" w:rsidRPr="00E54438">
        <w:rPr>
          <w:iCs/>
          <w:lang w:val="kk"/>
        </w:rPr>
        <w:t>ISO/IEC TS 22237-3:2018 Information Technology — Data Centre Facilities And Infrastructures — Part 3: Power distribution</w:t>
      </w:r>
      <w:r w:rsidR="00265658" w:rsidRPr="00E54438">
        <w:rPr>
          <w:rStyle w:val="FontStyle40"/>
          <w:rFonts w:ascii="Times New Roman" w:hAnsi="Times New Roman" w:cs="Times New Roman"/>
          <w:color w:val="auto"/>
          <w:sz w:val="24"/>
          <w:szCs w:val="24"/>
          <w:lang w:val="kk" w:eastAsia="en-US"/>
        </w:rPr>
        <w:t>,</w:t>
      </w:r>
      <w:r w:rsidR="00265658" w:rsidRPr="00E54438">
        <w:rPr>
          <w:iCs/>
          <w:lang w:val="kk"/>
        </w:rPr>
        <w:t xml:space="preserve"> IDT</w:t>
      </w:r>
      <w:r w:rsidRPr="00E54438">
        <w:rPr>
          <w:i/>
          <w:iCs/>
          <w:lang w:val="kk"/>
        </w:rPr>
        <w:t>)</w:t>
      </w:r>
    </w:p>
    <w:p w:rsidR="00EE000B" w:rsidRPr="00E54438" w:rsidRDefault="00EE000B" w:rsidP="002B327C">
      <w:pPr>
        <w:ind w:firstLine="709"/>
        <w:jc w:val="center"/>
        <w:rPr>
          <w:sz w:val="24"/>
          <w:szCs w:val="24"/>
          <w:lang w:val="kk-KZ"/>
        </w:rPr>
      </w:pPr>
    </w:p>
    <w:p w:rsidR="00EE000B" w:rsidRPr="00E54438" w:rsidRDefault="00EE000B" w:rsidP="002B327C">
      <w:pPr>
        <w:ind w:firstLine="709"/>
        <w:jc w:val="center"/>
        <w:rPr>
          <w:sz w:val="24"/>
          <w:szCs w:val="24"/>
          <w:lang w:val="en-US"/>
        </w:rPr>
      </w:pPr>
    </w:p>
    <w:p w:rsidR="00166280" w:rsidRPr="00E54438" w:rsidRDefault="00166280" w:rsidP="002B327C">
      <w:pPr>
        <w:ind w:firstLine="709"/>
        <w:jc w:val="center"/>
        <w:rPr>
          <w:sz w:val="24"/>
          <w:szCs w:val="24"/>
          <w:lang w:val="en-US"/>
        </w:rPr>
      </w:pPr>
    </w:p>
    <w:p w:rsidR="00EE000B" w:rsidRPr="00E54438" w:rsidRDefault="00E54438" w:rsidP="002B327C">
      <w:pPr>
        <w:ind w:firstLine="0"/>
        <w:jc w:val="center"/>
        <w:rPr>
          <w:i/>
          <w:sz w:val="24"/>
          <w:szCs w:val="24"/>
          <w:lang w:val="en-US"/>
        </w:rPr>
      </w:pPr>
      <w:r w:rsidRPr="00E54438">
        <w:rPr>
          <w:i/>
          <w:sz w:val="24"/>
          <w:szCs w:val="24"/>
          <w:lang w:val="kk"/>
        </w:rPr>
        <w:t>Осы стандарт жобасы бекітілгенге дейін қолдануға жатпайды</w:t>
      </w:r>
    </w:p>
    <w:p w:rsidR="00EE000B" w:rsidRPr="00E54438" w:rsidRDefault="00EE000B" w:rsidP="002B327C">
      <w:pPr>
        <w:ind w:firstLine="709"/>
        <w:jc w:val="center"/>
        <w:rPr>
          <w:sz w:val="24"/>
          <w:szCs w:val="24"/>
          <w:lang w:val="en-US"/>
        </w:rPr>
      </w:pPr>
    </w:p>
    <w:p w:rsidR="00EE000B" w:rsidRPr="00E54438" w:rsidRDefault="00EE000B" w:rsidP="002B327C">
      <w:pPr>
        <w:ind w:firstLine="709"/>
        <w:jc w:val="center"/>
        <w:rPr>
          <w:sz w:val="24"/>
          <w:szCs w:val="24"/>
          <w:lang w:val="en-US"/>
        </w:rPr>
      </w:pPr>
    </w:p>
    <w:p w:rsidR="00EE000B" w:rsidRPr="00E54438" w:rsidRDefault="00EE000B" w:rsidP="002B327C">
      <w:pPr>
        <w:ind w:firstLine="709"/>
        <w:jc w:val="center"/>
        <w:rPr>
          <w:sz w:val="24"/>
          <w:szCs w:val="24"/>
          <w:lang w:val="en-US"/>
        </w:rPr>
      </w:pPr>
    </w:p>
    <w:p w:rsidR="00EE000B" w:rsidRPr="00E54438" w:rsidRDefault="00EE000B" w:rsidP="002B327C">
      <w:pPr>
        <w:shd w:val="clear" w:color="auto" w:fill="FFFFFF"/>
        <w:ind w:left="142" w:firstLine="0"/>
        <w:jc w:val="center"/>
        <w:rPr>
          <w:sz w:val="24"/>
          <w:szCs w:val="24"/>
          <w:lang w:val="en-US"/>
        </w:rPr>
      </w:pPr>
    </w:p>
    <w:p w:rsidR="00EE000B" w:rsidRPr="00E54438" w:rsidRDefault="00EE000B" w:rsidP="002B327C">
      <w:pPr>
        <w:shd w:val="clear" w:color="auto" w:fill="FFFFFF"/>
        <w:ind w:firstLine="709"/>
        <w:jc w:val="center"/>
        <w:rPr>
          <w:b/>
          <w:sz w:val="24"/>
          <w:szCs w:val="24"/>
          <w:lang w:val="kk-KZ"/>
        </w:rPr>
      </w:pPr>
    </w:p>
    <w:p w:rsidR="00EE000B" w:rsidRPr="00E54438" w:rsidRDefault="00EE000B"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7B4609" w:rsidRPr="00E54438" w:rsidRDefault="007B4609" w:rsidP="002B327C">
      <w:pPr>
        <w:shd w:val="clear" w:color="auto" w:fill="FFFFFF"/>
        <w:ind w:firstLine="709"/>
        <w:jc w:val="center"/>
        <w:rPr>
          <w:b/>
          <w:sz w:val="24"/>
          <w:szCs w:val="24"/>
          <w:lang w:val="kk-KZ"/>
        </w:rPr>
      </w:pPr>
    </w:p>
    <w:p w:rsidR="00EE000B" w:rsidRPr="00E54438" w:rsidRDefault="00EE000B" w:rsidP="008D2E52">
      <w:pPr>
        <w:shd w:val="clear" w:color="auto" w:fill="FFFFFF"/>
        <w:ind w:firstLine="0"/>
        <w:rPr>
          <w:b/>
          <w:sz w:val="24"/>
          <w:szCs w:val="24"/>
          <w:lang w:val="en-US"/>
        </w:rPr>
      </w:pPr>
    </w:p>
    <w:p w:rsidR="00EE000B" w:rsidRPr="00E54438" w:rsidRDefault="00E54438" w:rsidP="00744CF1">
      <w:pPr>
        <w:shd w:val="clear" w:color="auto" w:fill="FFFFFF"/>
        <w:ind w:firstLine="0"/>
        <w:jc w:val="center"/>
        <w:rPr>
          <w:b/>
          <w:sz w:val="24"/>
          <w:szCs w:val="24"/>
          <w:lang w:val="kk-KZ"/>
        </w:rPr>
      </w:pPr>
      <w:r w:rsidRPr="00E54438">
        <w:rPr>
          <w:b/>
          <w:sz w:val="24"/>
          <w:szCs w:val="24"/>
          <w:lang w:val="kk"/>
        </w:rPr>
        <w:t>Қазақстан Республикасы Сауда және интеграция министрлігінің</w:t>
      </w:r>
    </w:p>
    <w:p w:rsidR="00EE000B" w:rsidRPr="00E54438" w:rsidRDefault="00E54438" w:rsidP="00744CF1">
      <w:pPr>
        <w:shd w:val="clear" w:color="auto" w:fill="FFFFFF"/>
        <w:ind w:firstLine="0"/>
        <w:jc w:val="center"/>
        <w:rPr>
          <w:b/>
          <w:sz w:val="24"/>
          <w:szCs w:val="24"/>
          <w:lang w:val="kk-KZ"/>
        </w:rPr>
      </w:pPr>
      <w:r w:rsidRPr="00E54438">
        <w:rPr>
          <w:b/>
          <w:sz w:val="24"/>
          <w:szCs w:val="24"/>
          <w:lang w:val="kk"/>
        </w:rPr>
        <w:t>Техникалық реттеу және метрология комитеті</w:t>
      </w:r>
    </w:p>
    <w:p w:rsidR="00EE000B" w:rsidRPr="00E54438" w:rsidRDefault="00E54438" w:rsidP="00744CF1">
      <w:pPr>
        <w:shd w:val="clear" w:color="auto" w:fill="FFFFFF"/>
        <w:ind w:firstLine="0"/>
        <w:jc w:val="center"/>
        <w:rPr>
          <w:b/>
          <w:sz w:val="24"/>
          <w:szCs w:val="24"/>
          <w:lang w:val="kk-KZ"/>
        </w:rPr>
      </w:pPr>
      <w:r w:rsidRPr="00E54438">
        <w:rPr>
          <w:b/>
          <w:sz w:val="24"/>
          <w:szCs w:val="24"/>
          <w:lang w:val="kk"/>
        </w:rPr>
        <w:t>(Мемстандарт)</w:t>
      </w:r>
    </w:p>
    <w:p w:rsidR="00EE000B" w:rsidRPr="00E54438" w:rsidRDefault="00EE000B" w:rsidP="002B327C">
      <w:pPr>
        <w:shd w:val="clear" w:color="auto" w:fill="FFFFFF"/>
        <w:ind w:firstLine="709"/>
        <w:jc w:val="center"/>
        <w:rPr>
          <w:b/>
          <w:sz w:val="24"/>
          <w:szCs w:val="24"/>
          <w:lang w:val="kk-KZ"/>
        </w:rPr>
      </w:pPr>
    </w:p>
    <w:p w:rsidR="00DA5A05" w:rsidRPr="00E54438" w:rsidRDefault="00E54438" w:rsidP="00F717FD">
      <w:pPr>
        <w:shd w:val="clear" w:color="auto" w:fill="FFFFFF"/>
        <w:ind w:firstLine="0"/>
        <w:jc w:val="center"/>
        <w:rPr>
          <w:b/>
          <w:sz w:val="24"/>
          <w:szCs w:val="24"/>
          <w:lang w:val="kk-KZ"/>
        </w:rPr>
      </w:pPr>
      <w:r w:rsidRPr="00E54438">
        <w:rPr>
          <w:b/>
          <w:sz w:val="24"/>
          <w:szCs w:val="24"/>
          <w:lang w:val="kk"/>
        </w:rPr>
        <w:t>Нұр-Сұлтан</w:t>
      </w:r>
      <w:r w:rsidRPr="00E54438">
        <w:rPr>
          <w:b/>
          <w:sz w:val="24"/>
          <w:szCs w:val="24"/>
          <w:lang w:val="kk"/>
        </w:rPr>
        <w:br w:type="page"/>
      </w:r>
    </w:p>
    <w:p w:rsidR="00EE000B" w:rsidRPr="00E54438" w:rsidRDefault="00EE000B" w:rsidP="00744CF1">
      <w:pPr>
        <w:shd w:val="clear" w:color="auto" w:fill="FFFFFF"/>
        <w:ind w:firstLine="0"/>
        <w:jc w:val="center"/>
        <w:rPr>
          <w:b/>
          <w:sz w:val="24"/>
          <w:szCs w:val="24"/>
          <w:lang w:val="kk-KZ"/>
        </w:rPr>
        <w:sectPr w:rsidR="00EE000B" w:rsidRPr="00E54438" w:rsidSect="00F61CC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2"/>
          <w:cols w:space="708"/>
          <w:titlePg/>
          <w:docGrid w:linePitch="360"/>
        </w:sectPr>
      </w:pPr>
    </w:p>
    <w:p w:rsidR="00EE000B" w:rsidRPr="00935953" w:rsidRDefault="00E54438" w:rsidP="00E22A30">
      <w:pPr>
        <w:shd w:val="clear" w:color="auto" w:fill="FFFFFF"/>
        <w:tabs>
          <w:tab w:val="center" w:pos="4677"/>
          <w:tab w:val="left" w:pos="7980"/>
        </w:tabs>
        <w:ind w:firstLine="0"/>
        <w:jc w:val="center"/>
        <w:rPr>
          <w:b/>
          <w:bCs/>
          <w:spacing w:val="3"/>
          <w:sz w:val="24"/>
          <w:szCs w:val="24"/>
          <w:lang w:val="kk-KZ"/>
        </w:rPr>
      </w:pPr>
      <w:r w:rsidRPr="00E54438">
        <w:rPr>
          <w:b/>
          <w:bCs/>
          <w:spacing w:val="3"/>
          <w:sz w:val="24"/>
          <w:szCs w:val="24"/>
          <w:lang w:val="kk"/>
        </w:rPr>
        <w:lastRenderedPageBreak/>
        <w:t>Алғысөз</w:t>
      </w:r>
    </w:p>
    <w:p w:rsidR="00EE000B" w:rsidRPr="00935953" w:rsidRDefault="00EE000B" w:rsidP="00BE3320">
      <w:pPr>
        <w:shd w:val="clear" w:color="auto" w:fill="FFFFFF"/>
        <w:ind w:firstLine="709"/>
        <w:rPr>
          <w:sz w:val="24"/>
          <w:szCs w:val="24"/>
          <w:lang w:val="kk-KZ"/>
        </w:rPr>
      </w:pPr>
    </w:p>
    <w:p w:rsidR="00EE000B" w:rsidRPr="00935953" w:rsidRDefault="00E54438" w:rsidP="00BE3320">
      <w:pPr>
        <w:tabs>
          <w:tab w:val="left" w:pos="922"/>
        </w:tabs>
        <w:autoSpaceDE/>
        <w:autoSpaceDN/>
        <w:adjustRightInd/>
        <w:ind w:right="20" w:firstLine="709"/>
        <w:rPr>
          <w:sz w:val="24"/>
          <w:szCs w:val="24"/>
          <w:lang w:val="kk-KZ"/>
        </w:rPr>
      </w:pPr>
      <w:r w:rsidRPr="00E54438">
        <w:rPr>
          <w:sz w:val="24"/>
          <w:szCs w:val="24"/>
          <w:lang w:val="kk"/>
        </w:rPr>
        <w:t>1 «Зерде» Ұлттық инфокоммуникация холдингі» АҚ</w:t>
      </w:r>
      <w:r w:rsidRPr="00E54438">
        <w:rPr>
          <w:b/>
          <w:sz w:val="24"/>
          <w:szCs w:val="24"/>
          <w:lang w:val="kk"/>
        </w:rPr>
        <w:t xml:space="preserve"> ДАЙЫНДАДЫ</w:t>
      </w:r>
    </w:p>
    <w:p w:rsidR="00F717FD" w:rsidRPr="00935953" w:rsidRDefault="00F717FD" w:rsidP="00F717FD">
      <w:pPr>
        <w:tabs>
          <w:tab w:val="left" w:pos="835"/>
        </w:tabs>
        <w:autoSpaceDE/>
        <w:autoSpaceDN/>
        <w:adjustRightInd/>
        <w:ind w:right="20" w:firstLine="709"/>
        <w:rPr>
          <w:b/>
          <w:bCs/>
          <w:sz w:val="24"/>
          <w:szCs w:val="24"/>
          <w:lang w:val="kk-KZ"/>
        </w:rPr>
      </w:pPr>
    </w:p>
    <w:p w:rsidR="00F717FD" w:rsidRPr="00935953" w:rsidRDefault="00E54438" w:rsidP="00F717FD">
      <w:pPr>
        <w:tabs>
          <w:tab w:val="left" w:pos="835"/>
        </w:tabs>
        <w:autoSpaceDE/>
        <w:autoSpaceDN/>
        <w:adjustRightInd/>
        <w:ind w:right="20" w:firstLine="709"/>
        <w:rPr>
          <w:sz w:val="24"/>
          <w:szCs w:val="24"/>
          <w:lang w:val="kk-KZ"/>
        </w:rPr>
      </w:pPr>
      <w:r w:rsidRPr="00E54438">
        <w:rPr>
          <w:sz w:val="24"/>
          <w:szCs w:val="24"/>
          <w:lang w:val="kk"/>
        </w:rPr>
        <w:t xml:space="preserve">Қазақстан Республикасының Цифрлық даму, инновациялар және аэроғарыш өнеркәсібі министрлігі </w:t>
      </w:r>
      <w:r w:rsidRPr="00E54438">
        <w:rPr>
          <w:b/>
          <w:bCs/>
          <w:sz w:val="24"/>
          <w:szCs w:val="24"/>
          <w:lang w:val="kk"/>
        </w:rPr>
        <w:t>ЕНГІЗДІ</w:t>
      </w:r>
    </w:p>
    <w:p w:rsidR="00EE000B" w:rsidRPr="00935953" w:rsidRDefault="00EE000B" w:rsidP="00BE3320">
      <w:pPr>
        <w:tabs>
          <w:tab w:val="left" w:pos="922"/>
        </w:tabs>
        <w:autoSpaceDE/>
        <w:autoSpaceDN/>
        <w:adjustRightInd/>
        <w:ind w:right="20" w:firstLine="709"/>
        <w:rPr>
          <w:sz w:val="24"/>
          <w:szCs w:val="24"/>
          <w:lang w:val="kk-KZ"/>
        </w:rPr>
      </w:pPr>
    </w:p>
    <w:p w:rsidR="00F717FD" w:rsidRPr="00935953" w:rsidRDefault="00E54438" w:rsidP="00F717FD">
      <w:pPr>
        <w:tabs>
          <w:tab w:val="left" w:pos="1418"/>
          <w:tab w:val="left" w:pos="3261"/>
        </w:tabs>
        <w:ind w:firstLine="567"/>
        <w:rPr>
          <w:sz w:val="24"/>
          <w:szCs w:val="24"/>
          <w:lang w:val="kk-KZ"/>
        </w:rPr>
      </w:pPr>
      <w:r w:rsidRPr="00E54438">
        <w:rPr>
          <w:sz w:val="24"/>
          <w:szCs w:val="24"/>
          <w:lang w:val="kk"/>
        </w:rPr>
        <w:t>2 Қазақстан Республикасы Сауда және интеграция министрлігі Техникалық реттеу және метрология комитетінің 202_ жылғы «</w:t>
      </w:r>
      <w:r w:rsidRPr="00E54438">
        <w:rPr>
          <w:sz w:val="24"/>
          <w:szCs w:val="24"/>
          <w:lang w:val="kk-KZ"/>
        </w:rPr>
        <w:t>»</w:t>
      </w:r>
      <w:r w:rsidRPr="00E54438">
        <w:rPr>
          <w:sz w:val="24"/>
          <w:szCs w:val="24"/>
          <w:lang w:val="kk"/>
        </w:rPr>
        <w:t xml:space="preserve"> №  бұйрығымен</w:t>
      </w:r>
      <w:r w:rsidRPr="00E54438">
        <w:rPr>
          <w:b/>
          <w:bCs/>
          <w:sz w:val="24"/>
          <w:szCs w:val="24"/>
          <w:lang w:val="kk"/>
        </w:rPr>
        <w:t xml:space="preserve"> БЕКІТІЛІП, ҚОЛДАНЫСҚА ЕНГІЗІЛДІ</w:t>
      </w:r>
      <w:r w:rsidRPr="00E54438">
        <w:rPr>
          <w:sz w:val="24"/>
          <w:szCs w:val="24"/>
          <w:lang w:val="kk"/>
        </w:rPr>
        <w:t xml:space="preserve">   </w:t>
      </w:r>
    </w:p>
    <w:p w:rsidR="00F717FD" w:rsidRPr="00E54438" w:rsidRDefault="00F717FD" w:rsidP="00BE3320">
      <w:pPr>
        <w:tabs>
          <w:tab w:val="left" w:pos="835"/>
        </w:tabs>
        <w:autoSpaceDE/>
        <w:autoSpaceDN/>
        <w:adjustRightInd/>
        <w:ind w:right="20" w:firstLine="709"/>
        <w:rPr>
          <w:sz w:val="24"/>
          <w:szCs w:val="24"/>
          <w:lang w:val="kk-KZ"/>
        </w:rPr>
      </w:pPr>
    </w:p>
    <w:p w:rsidR="00EE000B" w:rsidRPr="00E54438" w:rsidRDefault="00E54438" w:rsidP="00F717FD">
      <w:pPr>
        <w:widowControl/>
        <w:autoSpaceDE/>
        <w:adjustRightInd/>
        <w:rPr>
          <w:bCs/>
          <w:sz w:val="24"/>
          <w:szCs w:val="24"/>
          <w:lang w:val="kk-KZ"/>
        </w:rPr>
      </w:pPr>
      <w:r w:rsidRPr="00E54438">
        <w:rPr>
          <w:bCs/>
          <w:sz w:val="24"/>
          <w:szCs w:val="24"/>
          <w:lang w:val="kk"/>
        </w:rPr>
        <w:t xml:space="preserve">3 </w:t>
      </w:r>
      <w:bookmarkStart w:id="1" w:name="_Hlk76402565"/>
      <w:bookmarkStart w:id="2" w:name="_Hlk73520124"/>
      <w:r w:rsidRPr="00E54438">
        <w:rPr>
          <w:bCs/>
          <w:sz w:val="24"/>
          <w:szCs w:val="24"/>
          <w:lang w:val="kk"/>
        </w:rPr>
        <w:t>Осы стандарт ISO/IEC TS 22237-3:2018 Information Technology - Data Centre Facilities And Infrastructures - Part 3: Power distribution ( Ақпараттық технология. Деректерді өңдеу орталықтарына арналған өндірістік үй-жайлар және олардың инфрақұрылымы</w:t>
      </w:r>
      <w:r w:rsidRPr="00E54438">
        <w:rPr>
          <w:b/>
          <w:bCs/>
          <w:sz w:val="24"/>
          <w:szCs w:val="24"/>
          <w:lang w:val="kk"/>
        </w:rPr>
        <w:t xml:space="preserve">. </w:t>
      </w:r>
      <w:r w:rsidRPr="00E54438">
        <w:rPr>
          <w:bCs/>
          <w:sz w:val="24"/>
          <w:szCs w:val="24"/>
          <w:lang w:val="kk"/>
        </w:rPr>
        <w:t>3-бөлім.  Электр энергиясын бөлу)</w:t>
      </w:r>
      <w:bookmarkEnd w:id="1"/>
      <w:r w:rsidRPr="00E54438">
        <w:rPr>
          <w:bCs/>
          <w:sz w:val="24"/>
          <w:szCs w:val="24"/>
          <w:lang w:val="kk"/>
        </w:rPr>
        <w:t xml:space="preserve"> халықаралық стандартымен бірдей.</w:t>
      </w:r>
    </w:p>
    <w:bookmarkEnd w:id="2"/>
    <w:p w:rsidR="00EE000B" w:rsidRPr="00E54438" w:rsidRDefault="00E54438" w:rsidP="00BE3320">
      <w:pPr>
        <w:tabs>
          <w:tab w:val="left" w:pos="835"/>
        </w:tabs>
        <w:autoSpaceDE/>
        <w:autoSpaceDN/>
        <w:adjustRightInd/>
        <w:ind w:right="20" w:firstLine="709"/>
        <w:rPr>
          <w:sz w:val="24"/>
          <w:szCs w:val="24"/>
          <w:lang w:val="kk-KZ"/>
        </w:rPr>
      </w:pPr>
      <w:r w:rsidRPr="00E54438">
        <w:rPr>
          <w:sz w:val="24"/>
          <w:szCs w:val="24"/>
          <w:lang w:val="kk"/>
        </w:rPr>
        <w:t>ISO/IEC TS 22237-3: 2018 халықаралық стандартын ISO/IEC JTC 1 «Ақпараттық технологиялар» техникалық комитетінің SC 39, «Ақпараттық технологиялардың тұрақты дамуы және оларды қолдану» кіші комитеті әзірледі.</w:t>
      </w:r>
    </w:p>
    <w:p w:rsidR="00EE000B" w:rsidRPr="00E54438" w:rsidRDefault="00E54438" w:rsidP="00BE3320">
      <w:pPr>
        <w:tabs>
          <w:tab w:val="left" w:pos="835"/>
        </w:tabs>
        <w:autoSpaceDE/>
        <w:autoSpaceDN/>
        <w:adjustRightInd/>
        <w:ind w:right="20" w:firstLine="709"/>
        <w:rPr>
          <w:sz w:val="24"/>
          <w:szCs w:val="24"/>
          <w:lang w:val="kk-KZ"/>
        </w:rPr>
      </w:pPr>
      <w:r w:rsidRPr="00E54438">
        <w:rPr>
          <w:sz w:val="24"/>
          <w:szCs w:val="24"/>
          <w:lang w:val="kk"/>
        </w:rPr>
        <w:t>Ағылшын тілінен (en) аударылды</w:t>
      </w:r>
    </w:p>
    <w:p w:rsidR="00F717FD" w:rsidRPr="00E54438" w:rsidRDefault="00E54438" w:rsidP="00F717FD">
      <w:pPr>
        <w:ind w:firstLine="567"/>
        <w:rPr>
          <w:sz w:val="24"/>
          <w:szCs w:val="24"/>
          <w:lang w:val="kk-KZ"/>
        </w:rPr>
      </w:pPr>
      <w:r w:rsidRPr="00E54438">
        <w:rPr>
          <w:sz w:val="24"/>
          <w:szCs w:val="24"/>
          <w:lang w:val="kk"/>
        </w:rPr>
        <w:t>Стандарттардың сілтемелік халықаралық стандарттарға сәйкестігі туралы мәліметтер қосалқы B.A қосымшасында келтірілген</w:t>
      </w:r>
    </w:p>
    <w:p w:rsidR="00EE000B" w:rsidRPr="00E54438" w:rsidRDefault="00E54438" w:rsidP="00BE3320">
      <w:pPr>
        <w:tabs>
          <w:tab w:val="left" w:pos="835"/>
        </w:tabs>
        <w:autoSpaceDE/>
        <w:autoSpaceDN/>
        <w:adjustRightInd/>
        <w:ind w:right="20" w:firstLine="709"/>
        <w:rPr>
          <w:sz w:val="24"/>
          <w:szCs w:val="24"/>
          <w:lang w:val="kk-KZ"/>
        </w:rPr>
      </w:pPr>
      <w:r w:rsidRPr="00E54438">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rsidR="00EE000B" w:rsidRPr="00E54438" w:rsidRDefault="00E54438" w:rsidP="00BE3320">
      <w:pPr>
        <w:tabs>
          <w:tab w:val="left" w:pos="835"/>
        </w:tabs>
        <w:autoSpaceDE/>
        <w:autoSpaceDN/>
        <w:adjustRightInd/>
        <w:ind w:right="20" w:firstLine="709"/>
        <w:rPr>
          <w:sz w:val="24"/>
          <w:szCs w:val="24"/>
          <w:lang w:val="kk-KZ"/>
        </w:rPr>
      </w:pPr>
      <w:r w:rsidRPr="00E54438">
        <w:rPr>
          <w:sz w:val="24"/>
          <w:szCs w:val="24"/>
          <w:lang w:val="kk"/>
        </w:rPr>
        <w:t>Стандарттың «Нормативтік сілтемелер» тарауында және мәтінінде сілтемелік халықаралық стандарттар жаңғыртылған</w:t>
      </w:r>
    </w:p>
    <w:p w:rsidR="00EE000B" w:rsidRPr="00E54438" w:rsidRDefault="00E54438" w:rsidP="00BE3320">
      <w:pPr>
        <w:tabs>
          <w:tab w:val="left" w:pos="835"/>
        </w:tabs>
        <w:autoSpaceDE/>
        <w:autoSpaceDN/>
        <w:adjustRightInd/>
        <w:ind w:right="20" w:firstLine="709"/>
        <w:rPr>
          <w:sz w:val="24"/>
          <w:szCs w:val="24"/>
          <w:lang w:val="kk-KZ"/>
        </w:rPr>
      </w:pPr>
      <w:r w:rsidRPr="00E54438">
        <w:rPr>
          <w:sz w:val="24"/>
          <w:szCs w:val="24"/>
          <w:lang w:val="kk"/>
        </w:rPr>
        <w:t>Сәйкестік дәрежесі-бірдей (IDT)</w:t>
      </w:r>
    </w:p>
    <w:p w:rsidR="00EE000B" w:rsidRPr="00E54438" w:rsidRDefault="00EE000B" w:rsidP="00BE3320">
      <w:pPr>
        <w:tabs>
          <w:tab w:val="left" w:pos="835"/>
        </w:tabs>
        <w:autoSpaceDE/>
        <w:autoSpaceDN/>
        <w:adjustRightInd/>
        <w:ind w:right="20" w:firstLine="709"/>
        <w:rPr>
          <w:sz w:val="24"/>
          <w:szCs w:val="24"/>
          <w:lang w:val="kk-KZ"/>
        </w:rPr>
      </w:pPr>
    </w:p>
    <w:p w:rsidR="00300D48" w:rsidRPr="00E54438" w:rsidRDefault="00E54438" w:rsidP="00300D48">
      <w:pPr>
        <w:tabs>
          <w:tab w:val="left" w:pos="1418"/>
          <w:tab w:val="left" w:pos="3261"/>
        </w:tabs>
        <w:ind w:firstLine="567"/>
        <w:rPr>
          <w:iCs/>
          <w:spacing w:val="-8"/>
          <w:sz w:val="24"/>
          <w:szCs w:val="24"/>
          <w:lang w:val="kk-KZ"/>
        </w:rPr>
      </w:pPr>
      <w:r w:rsidRPr="00E54438">
        <w:rPr>
          <w:b/>
          <w:sz w:val="24"/>
          <w:szCs w:val="24"/>
          <w:lang w:val="kk"/>
        </w:rPr>
        <w:t>4</w:t>
      </w:r>
      <w:r w:rsidRPr="00E54438">
        <w:rPr>
          <w:iCs/>
          <w:spacing w:val="-8"/>
          <w:sz w:val="24"/>
          <w:szCs w:val="24"/>
          <w:lang w:val="kk"/>
        </w:rPr>
        <w:t xml:space="preserve"> Осы стандартта Қазақстан Республикасының 2018 жылғы 5 қазандағы № 183-VІ «Стандарттау туралы», 2015 жылғы 24 қарашадағы № 418-V ҚРЗ «Ақпараттандыру туралы» заңдарының нормалары іске асырылған</w:t>
      </w:r>
    </w:p>
    <w:p w:rsidR="00EE000B" w:rsidRPr="00E54438" w:rsidRDefault="00EE000B" w:rsidP="00BE3320">
      <w:pPr>
        <w:tabs>
          <w:tab w:val="left" w:pos="835"/>
        </w:tabs>
        <w:autoSpaceDE/>
        <w:autoSpaceDN/>
        <w:adjustRightInd/>
        <w:ind w:right="20" w:firstLine="709"/>
        <w:rPr>
          <w:sz w:val="24"/>
          <w:szCs w:val="24"/>
          <w:lang w:val="kk-KZ"/>
        </w:rPr>
      </w:pPr>
    </w:p>
    <w:p w:rsidR="00EE000B" w:rsidRPr="00E54438" w:rsidRDefault="00EE000B" w:rsidP="00BE3320">
      <w:pPr>
        <w:tabs>
          <w:tab w:val="left" w:pos="567"/>
        </w:tabs>
        <w:autoSpaceDE/>
        <w:autoSpaceDN/>
        <w:adjustRightInd/>
        <w:ind w:firstLine="709"/>
        <w:outlineLvl w:val="2"/>
        <w:rPr>
          <w:b/>
          <w:bCs/>
          <w:sz w:val="24"/>
          <w:szCs w:val="24"/>
          <w:lang w:val="kk-KZ"/>
        </w:rPr>
      </w:pPr>
      <w:bookmarkStart w:id="3" w:name="_Toc494286439"/>
    </w:p>
    <w:p w:rsidR="00EE000B" w:rsidRPr="00E54438" w:rsidRDefault="00E54438" w:rsidP="00BE3320">
      <w:pPr>
        <w:tabs>
          <w:tab w:val="left" w:pos="567"/>
        </w:tabs>
        <w:autoSpaceDE/>
        <w:autoSpaceDN/>
        <w:adjustRightInd/>
        <w:ind w:firstLine="709"/>
        <w:outlineLvl w:val="2"/>
        <w:rPr>
          <w:bCs/>
          <w:sz w:val="24"/>
          <w:szCs w:val="24"/>
          <w:lang w:val="kk-KZ"/>
        </w:rPr>
      </w:pPr>
      <w:r w:rsidRPr="00E54438">
        <w:rPr>
          <w:b/>
          <w:bCs/>
          <w:sz w:val="24"/>
          <w:szCs w:val="24"/>
          <w:lang w:val="kk"/>
        </w:rPr>
        <w:t xml:space="preserve">5 </w:t>
      </w:r>
      <w:bookmarkEnd w:id="3"/>
      <w:r w:rsidRPr="00E54438">
        <w:rPr>
          <w:b/>
          <w:bCs/>
          <w:sz w:val="24"/>
          <w:szCs w:val="24"/>
          <w:lang w:val="kk"/>
        </w:rPr>
        <w:t>АЛҒАШ РЕТ ЕНГІЗІЛДІ</w:t>
      </w:r>
    </w:p>
    <w:p w:rsidR="00EE000B" w:rsidRPr="00E54438" w:rsidRDefault="00EE000B" w:rsidP="00BE3320">
      <w:pPr>
        <w:tabs>
          <w:tab w:val="left" w:pos="567"/>
        </w:tabs>
        <w:autoSpaceDE/>
        <w:autoSpaceDN/>
        <w:adjustRightInd/>
        <w:ind w:firstLine="709"/>
        <w:outlineLvl w:val="2"/>
        <w:rPr>
          <w:bCs/>
          <w:sz w:val="24"/>
          <w:szCs w:val="24"/>
          <w:lang w:val="kk-KZ"/>
        </w:rPr>
      </w:pPr>
    </w:p>
    <w:p w:rsidR="00EE000B" w:rsidRPr="00E54438" w:rsidRDefault="00E54438" w:rsidP="00BE3320">
      <w:pPr>
        <w:tabs>
          <w:tab w:val="left" w:pos="567"/>
        </w:tabs>
        <w:autoSpaceDE/>
        <w:autoSpaceDN/>
        <w:adjustRightInd/>
        <w:ind w:firstLine="709"/>
        <w:outlineLvl w:val="2"/>
        <w:rPr>
          <w:bCs/>
          <w:i/>
          <w:sz w:val="24"/>
          <w:szCs w:val="24"/>
          <w:lang w:val="kk-KZ"/>
        </w:rPr>
      </w:pPr>
      <w:r w:rsidRPr="00E54438">
        <w:rPr>
          <w:bCs/>
          <w:i/>
          <w:sz w:val="24"/>
          <w:szCs w:val="24"/>
          <w:lang w:val="kk"/>
        </w:rPr>
        <w:t>Осы стандартқа өзгерістер туралы ақпарат жыл сайын басып шығарылатын «Стандарттау жөніндегі құжаттар» каталогында, ал өзгерістер мен түзетулер мәтіні мерзімді басып шығарылатын «Ұлттық стандарттар»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«Ұлттық стандарттар» ақпараттық каталогында жарияланатын болады.</w:t>
      </w:r>
    </w:p>
    <w:p w:rsidR="00EE000B" w:rsidRPr="00E54438" w:rsidRDefault="00EE000B" w:rsidP="00BE3320">
      <w:pPr>
        <w:shd w:val="clear" w:color="auto" w:fill="FFFFFF"/>
        <w:ind w:firstLine="709"/>
        <w:rPr>
          <w:i/>
          <w:sz w:val="24"/>
          <w:szCs w:val="24"/>
          <w:lang w:val="kk-KZ"/>
        </w:rPr>
      </w:pPr>
    </w:p>
    <w:p w:rsidR="00EE000B" w:rsidRPr="00E54438" w:rsidRDefault="00EE000B" w:rsidP="00BE3320">
      <w:pPr>
        <w:shd w:val="clear" w:color="auto" w:fill="FFFFFF"/>
        <w:ind w:firstLine="709"/>
        <w:rPr>
          <w:i/>
          <w:sz w:val="24"/>
          <w:szCs w:val="24"/>
          <w:lang w:val="kk-KZ"/>
        </w:rPr>
      </w:pPr>
    </w:p>
    <w:p w:rsidR="00EE000B" w:rsidRPr="00E54438" w:rsidRDefault="00EE000B" w:rsidP="00BE3320">
      <w:pPr>
        <w:shd w:val="clear" w:color="auto" w:fill="FFFFFF"/>
        <w:ind w:firstLine="709"/>
        <w:rPr>
          <w:i/>
          <w:sz w:val="24"/>
          <w:szCs w:val="24"/>
          <w:lang w:val="kk-KZ"/>
        </w:rPr>
      </w:pPr>
    </w:p>
    <w:p w:rsidR="009E1180" w:rsidRPr="00E54438" w:rsidRDefault="009E1180" w:rsidP="00BE3320">
      <w:pPr>
        <w:shd w:val="clear" w:color="auto" w:fill="FFFFFF"/>
        <w:ind w:firstLine="709"/>
        <w:rPr>
          <w:i/>
          <w:sz w:val="24"/>
          <w:szCs w:val="24"/>
          <w:lang w:val="kk-KZ"/>
        </w:rPr>
      </w:pPr>
    </w:p>
    <w:p w:rsidR="008F3745" w:rsidRPr="00E54438" w:rsidRDefault="008F3745" w:rsidP="00263815">
      <w:pPr>
        <w:shd w:val="clear" w:color="auto" w:fill="FFFFFF"/>
        <w:ind w:firstLine="0"/>
        <w:rPr>
          <w:i/>
          <w:sz w:val="24"/>
          <w:szCs w:val="24"/>
          <w:lang w:val="kk-KZ"/>
        </w:rPr>
      </w:pPr>
    </w:p>
    <w:p w:rsidR="004A4A7E" w:rsidRPr="00E54438" w:rsidRDefault="00E54438" w:rsidP="00263815">
      <w:pPr>
        <w:shd w:val="clear" w:color="auto" w:fill="FFFFFF"/>
        <w:ind w:firstLine="709"/>
        <w:rPr>
          <w:sz w:val="24"/>
          <w:szCs w:val="24"/>
          <w:lang w:val="kk-KZ"/>
        </w:rPr>
      </w:pPr>
      <w:r w:rsidRPr="00E54438">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p>
    <w:p w:rsidR="004A4A7E" w:rsidRPr="00E54438" w:rsidRDefault="004A4A7E" w:rsidP="00263815">
      <w:pPr>
        <w:shd w:val="clear" w:color="auto" w:fill="FFFFFF"/>
        <w:ind w:firstLine="709"/>
        <w:rPr>
          <w:sz w:val="24"/>
          <w:szCs w:val="24"/>
          <w:lang w:val="kk-KZ"/>
        </w:rPr>
      </w:pPr>
    </w:p>
    <w:p w:rsidR="004A4A7E" w:rsidRPr="00E54438" w:rsidRDefault="004A4A7E" w:rsidP="00263815">
      <w:pPr>
        <w:shd w:val="clear" w:color="auto" w:fill="FFFFFF"/>
        <w:ind w:firstLine="709"/>
        <w:rPr>
          <w:sz w:val="24"/>
          <w:szCs w:val="24"/>
          <w:lang w:val="kk-KZ"/>
        </w:rPr>
      </w:pPr>
    </w:p>
    <w:p w:rsidR="00F83FE1" w:rsidRPr="00E54438" w:rsidRDefault="00E54438"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E54438">
        <w:rPr>
          <w:rStyle w:val="FontStyle59"/>
          <w:rFonts w:ascii="Times New Roman" w:hAnsi="Times New Roman" w:cs="Times New Roman"/>
          <w:color w:val="auto"/>
          <w:sz w:val="24"/>
          <w:szCs w:val="24"/>
          <w:lang w:val="kk"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4"/>
        <w:gridCol w:w="1176"/>
      </w:tblGrid>
      <w:tr w:rsidR="000F2B6D" w:rsidRPr="00E54438" w:rsidTr="00300D48">
        <w:trPr>
          <w:trHeight w:val="328"/>
        </w:trPr>
        <w:tc>
          <w:tcPr>
            <w:tcW w:w="8558" w:type="dxa"/>
            <w:vMerge w:val="restart"/>
          </w:tcPr>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 xml:space="preserve">Алғысөз </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Кіріспе</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1 Қолданылу саласы</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2 Нормативтік сілтемелер</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3 Терминдер, анықтамалар және қысқарған сөздер</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color w:val="auto"/>
                <w:sz w:val="24"/>
                <w:szCs w:val="24"/>
              </w:rPr>
            </w:pPr>
            <w:r w:rsidRPr="00E54438">
              <w:rPr>
                <w:rStyle w:val="FontStyle59"/>
                <w:rFonts w:ascii="Times New Roman" w:hAnsi="Times New Roman" w:cs="Times New Roman"/>
                <w:b w:val="0"/>
                <w:bCs w:val="0"/>
                <w:color w:val="auto"/>
                <w:sz w:val="24"/>
                <w:szCs w:val="24"/>
                <w:lang w:val="kk"/>
              </w:rPr>
              <w:t xml:space="preserve">4 Сәйкестік </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color w:val="auto"/>
                <w:sz w:val="24"/>
                <w:szCs w:val="24"/>
              </w:rPr>
            </w:pPr>
            <w:r w:rsidRPr="00E54438">
              <w:rPr>
                <w:rStyle w:val="FontStyle59"/>
                <w:rFonts w:ascii="Times New Roman" w:hAnsi="Times New Roman" w:cs="Times New Roman"/>
                <w:b w:val="0"/>
                <w:bCs w:val="0"/>
                <w:color w:val="auto"/>
                <w:sz w:val="24"/>
                <w:szCs w:val="24"/>
                <w:lang w:val="kk"/>
              </w:rPr>
              <w:t>5 Деректер өңдеу орталықтарындағы қорек көздері және электр энергиясын бөлу</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color w:val="auto"/>
                <w:sz w:val="24"/>
                <w:szCs w:val="24"/>
              </w:rPr>
            </w:pPr>
            <w:r w:rsidRPr="00E54438">
              <w:rPr>
                <w:rStyle w:val="FontStyle59"/>
                <w:rFonts w:ascii="Times New Roman" w:hAnsi="Times New Roman" w:cs="Times New Roman"/>
                <w:b w:val="0"/>
                <w:bCs w:val="0"/>
                <w:color w:val="auto"/>
                <w:sz w:val="24"/>
                <w:szCs w:val="24"/>
                <w:lang w:val="kk"/>
              </w:rPr>
              <w:t>6 Қолжетімділік</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color w:val="auto"/>
                <w:sz w:val="24"/>
                <w:szCs w:val="24"/>
              </w:rPr>
            </w:pPr>
            <w:r w:rsidRPr="00E54438">
              <w:rPr>
                <w:rStyle w:val="FontStyle59"/>
                <w:rFonts w:ascii="Times New Roman" w:hAnsi="Times New Roman" w:cs="Times New Roman"/>
                <w:b w:val="0"/>
                <w:bCs w:val="0"/>
                <w:color w:val="auto"/>
                <w:sz w:val="24"/>
                <w:szCs w:val="24"/>
                <w:lang w:val="kk"/>
              </w:rPr>
              <w:t>7 Физикалық қауіпсіздік</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color w:val="auto"/>
                <w:sz w:val="24"/>
                <w:szCs w:val="24"/>
              </w:rPr>
            </w:pPr>
            <w:r w:rsidRPr="00E54438">
              <w:rPr>
                <w:rStyle w:val="FontStyle59"/>
                <w:rFonts w:ascii="Times New Roman" w:hAnsi="Times New Roman" w:cs="Times New Roman"/>
                <w:b w:val="0"/>
                <w:bCs w:val="0"/>
                <w:color w:val="auto"/>
                <w:sz w:val="24"/>
                <w:szCs w:val="24"/>
                <w:lang w:val="kk"/>
              </w:rPr>
              <w:t>8 Энергия тиімділігін қамтамасыз ету және энергияны бөлу</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A қосымшасы (анықтамалық) Электр энергиясын бөлуді іске асыру мысалдары</w:t>
            </w:r>
          </w:p>
          <w:p w:rsidR="00BE1761" w:rsidRPr="00E54438" w:rsidRDefault="00E54438" w:rsidP="00D1561E">
            <w:pPr>
              <w:widowControl/>
              <w:autoSpaceDE/>
              <w:autoSpaceDN/>
              <w:adjustRightInd/>
              <w:ind w:firstLine="0"/>
              <w:jc w:val="left"/>
              <w:rPr>
                <w:rStyle w:val="FontStyle59"/>
                <w:rFonts w:ascii="Times New Roman" w:hAnsi="Times New Roman" w:cs="Times New Roman"/>
                <w:b w:val="0"/>
                <w:bCs w:val="0"/>
                <w:color w:val="auto"/>
                <w:sz w:val="24"/>
                <w:szCs w:val="24"/>
              </w:rPr>
            </w:pPr>
            <w:r w:rsidRPr="00E54438">
              <w:rPr>
                <w:rStyle w:val="FontStyle59"/>
                <w:rFonts w:ascii="Times New Roman" w:hAnsi="Times New Roman" w:cs="Times New Roman"/>
                <w:b w:val="0"/>
                <w:bCs w:val="0"/>
                <w:color w:val="auto"/>
                <w:sz w:val="24"/>
                <w:szCs w:val="24"/>
                <w:lang w:val="kk"/>
              </w:rPr>
              <w:t>Библиография</w:t>
            </w:r>
          </w:p>
          <w:p w:rsidR="00BE1761" w:rsidRPr="00E54438" w:rsidRDefault="00E54438" w:rsidP="00BE1761">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E54438">
              <w:rPr>
                <w:rStyle w:val="FontStyle59"/>
                <w:rFonts w:ascii="Times New Roman" w:hAnsi="Times New Roman" w:cs="Times New Roman"/>
                <w:b w:val="0"/>
                <w:bCs w:val="0"/>
                <w:color w:val="auto"/>
                <w:sz w:val="24"/>
                <w:szCs w:val="24"/>
                <w:lang w:val="kk"/>
              </w:rPr>
              <w:t>В.А. қосымшасы (ақпараттық) Ұлттық стандарттардың сілтемелік халықаралық стандарттарға сәйкестігі туралы мәліметтер</w:t>
            </w:r>
          </w:p>
        </w:tc>
        <w:tc>
          <w:tcPr>
            <w:tcW w:w="802" w:type="dxa"/>
          </w:tcPr>
          <w:sdt>
            <w:sdtPr>
              <w:rPr>
                <w:sz w:val="24"/>
                <w:szCs w:val="24"/>
              </w:rPr>
              <w:id w:val="-111682604"/>
              <w:docPartObj>
                <w:docPartGallery w:val="Page Numbers (Bottom of Page)"/>
                <w:docPartUnique/>
              </w:docPartObj>
            </w:sdtPr>
            <w:sdtEndPr/>
            <w:sdtContent>
              <w:p w:rsidR="00BE1761" w:rsidRPr="00E54438" w:rsidRDefault="00E54438" w:rsidP="00BE1761">
                <w:pPr>
                  <w:pStyle w:val="a3"/>
                  <w:jc w:val="right"/>
                  <w:rPr>
                    <w:sz w:val="24"/>
                    <w:szCs w:val="24"/>
                  </w:rPr>
                </w:pPr>
                <w:r w:rsidRPr="00E54438">
                  <w:rPr>
                    <w:sz w:val="24"/>
                    <w:szCs w:val="24"/>
                  </w:rPr>
                  <w:fldChar w:fldCharType="begin"/>
                </w:r>
                <w:r w:rsidRPr="00E54438">
                  <w:rPr>
                    <w:sz w:val="24"/>
                    <w:szCs w:val="24"/>
                  </w:rPr>
                  <w:instrText>PAGE   \* MERGEFORMAT</w:instrText>
                </w:r>
                <w:r w:rsidRPr="00E54438">
                  <w:rPr>
                    <w:sz w:val="24"/>
                    <w:szCs w:val="24"/>
                  </w:rPr>
                  <w:fldChar w:fldCharType="separate"/>
                </w:r>
                <w:r w:rsidRPr="00E54438">
                  <w:rPr>
                    <w:noProof/>
                    <w:sz w:val="24"/>
                    <w:szCs w:val="24"/>
                  </w:rPr>
                  <w:t>III</w:t>
                </w:r>
                <w:r w:rsidRPr="00E54438">
                  <w:rPr>
                    <w:sz w:val="24"/>
                    <w:szCs w:val="24"/>
                  </w:rPr>
                  <w:fldChar w:fldCharType="end"/>
                </w:r>
              </w:p>
              <w:p w:rsidR="00BE1761" w:rsidRPr="00E54438" w:rsidRDefault="00E54438" w:rsidP="00BE1761">
                <w:pPr>
                  <w:pStyle w:val="a3"/>
                  <w:jc w:val="right"/>
                  <w:rPr>
                    <w:noProof/>
                    <w:sz w:val="24"/>
                    <w:szCs w:val="24"/>
                  </w:rPr>
                </w:pPr>
                <w:r w:rsidRPr="00E54438">
                  <w:rPr>
                    <w:noProof/>
                    <w:sz w:val="24"/>
                    <w:szCs w:val="24"/>
                    <w:lang w:val="kk"/>
                  </w:rPr>
                  <w:t>V</w:t>
                </w:r>
              </w:p>
              <w:p w:rsidR="00BE1761" w:rsidRPr="00E54438" w:rsidRDefault="00E54438" w:rsidP="00BE1761">
                <w:pPr>
                  <w:pStyle w:val="a3"/>
                  <w:jc w:val="right"/>
                  <w:rPr>
                    <w:noProof/>
                    <w:sz w:val="24"/>
                    <w:szCs w:val="24"/>
                  </w:rPr>
                </w:pPr>
                <w:r w:rsidRPr="00E54438">
                  <w:rPr>
                    <w:noProof/>
                    <w:sz w:val="24"/>
                    <w:szCs w:val="24"/>
                    <w:lang w:val="kk"/>
                  </w:rPr>
                  <w:t>1</w:t>
                </w:r>
              </w:p>
              <w:p w:rsidR="00BE1761" w:rsidRPr="00E54438" w:rsidRDefault="00E54438" w:rsidP="00BE1761">
                <w:pPr>
                  <w:pStyle w:val="a3"/>
                  <w:jc w:val="right"/>
                  <w:rPr>
                    <w:noProof/>
                    <w:sz w:val="24"/>
                    <w:szCs w:val="24"/>
                  </w:rPr>
                </w:pPr>
                <w:r w:rsidRPr="00E54438">
                  <w:rPr>
                    <w:noProof/>
                    <w:sz w:val="24"/>
                    <w:szCs w:val="24"/>
                    <w:lang w:val="kk"/>
                  </w:rPr>
                  <w:t>1</w:t>
                </w:r>
              </w:p>
              <w:p w:rsidR="00B32728" w:rsidRPr="00E54438" w:rsidRDefault="00E54438" w:rsidP="00BE1761">
                <w:pPr>
                  <w:pStyle w:val="a3"/>
                  <w:jc w:val="right"/>
                  <w:rPr>
                    <w:noProof/>
                    <w:sz w:val="24"/>
                    <w:szCs w:val="24"/>
                  </w:rPr>
                </w:pPr>
                <w:r w:rsidRPr="00E54438">
                  <w:rPr>
                    <w:noProof/>
                    <w:sz w:val="24"/>
                    <w:szCs w:val="24"/>
                    <w:lang w:val="kk"/>
                  </w:rPr>
                  <w:t>1</w:t>
                </w:r>
              </w:p>
              <w:p w:rsidR="00B32728" w:rsidRPr="00E54438" w:rsidRDefault="00E54438" w:rsidP="00BE1761">
                <w:pPr>
                  <w:pStyle w:val="a3"/>
                  <w:jc w:val="right"/>
                  <w:rPr>
                    <w:noProof/>
                    <w:sz w:val="24"/>
                    <w:szCs w:val="24"/>
                  </w:rPr>
                </w:pPr>
                <w:r w:rsidRPr="00E54438">
                  <w:rPr>
                    <w:noProof/>
                    <w:sz w:val="24"/>
                    <w:szCs w:val="24"/>
                    <w:lang w:val="kk"/>
                  </w:rPr>
                  <w:t>6</w:t>
                </w:r>
              </w:p>
              <w:p w:rsidR="00B32728" w:rsidRPr="00E54438" w:rsidRDefault="00B32728" w:rsidP="00BE1761">
                <w:pPr>
                  <w:pStyle w:val="a3"/>
                  <w:jc w:val="right"/>
                  <w:rPr>
                    <w:noProof/>
                    <w:sz w:val="24"/>
                    <w:szCs w:val="24"/>
                  </w:rPr>
                </w:pPr>
              </w:p>
              <w:p w:rsidR="00B32728" w:rsidRPr="00E54438" w:rsidRDefault="00E54438" w:rsidP="00BE1761">
                <w:pPr>
                  <w:pStyle w:val="a3"/>
                  <w:jc w:val="right"/>
                  <w:rPr>
                    <w:noProof/>
                    <w:sz w:val="24"/>
                    <w:szCs w:val="24"/>
                  </w:rPr>
                </w:pPr>
                <w:r w:rsidRPr="00E54438">
                  <w:rPr>
                    <w:noProof/>
                    <w:sz w:val="24"/>
                    <w:szCs w:val="24"/>
                    <w:lang w:val="kk"/>
                  </w:rPr>
                  <w:t>6</w:t>
                </w:r>
              </w:p>
              <w:p w:rsidR="00B32728" w:rsidRPr="00E54438" w:rsidRDefault="00E54438" w:rsidP="00BE1761">
                <w:pPr>
                  <w:pStyle w:val="a3"/>
                  <w:jc w:val="right"/>
                  <w:rPr>
                    <w:noProof/>
                    <w:sz w:val="24"/>
                    <w:szCs w:val="24"/>
                  </w:rPr>
                </w:pPr>
                <w:r w:rsidRPr="00E54438">
                  <w:rPr>
                    <w:noProof/>
                    <w:sz w:val="24"/>
                    <w:szCs w:val="24"/>
                    <w:lang w:val="kk"/>
                  </w:rPr>
                  <w:t>10</w:t>
                </w:r>
              </w:p>
              <w:p w:rsidR="00B32728" w:rsidRPr="00E54438" w:rsidRDefault="00E54438" w:rsidP="00BE1761">
                <w:pPr>
                  <w:pStyle w:val="a3"/>
                  <w:jc w:val="right"/>
                  <w:rPr>
                    <w:noProof/>
                    <w:sz w:val="24"/>
                    <w:szCs w:val="24"/>
                  </w:rPr>
                </w:pPr>
                <w:r w:rsidRPr="00E54438">
                  <w:rPr>
                    <w:noProof/>
                    <w:sz w:val="24"/>
                    <w:szCs w:val="24"/>
                    <w:lang w:val="kk"/>
                  </w:rPr>
                  <w:t>23</w:t>
                </w:r>
              </w:p>
              <w:p w:rsidR="00B32728" w:rsidRPr="00E54438" w:rsidRDefault="00E54438" w:rsidP="00BE1761">
                <w:pPr>
                  <w:pStyle w:val="a3"/>
                  <w:jc w:val="right"/>
                  <w:rPr>
                    <w:noProof/>
                    <w:sz w:val="24"/>
                    <w:szCs w:val="24"/>
                  </w:rPr>
                </w:pPr>
                <w:r w:rsidRPr="00E54438">
                  <w:rPr>
                    <w:noProof/>
                    <w:sz w:val="24"/>
                    <w:szCs w:val="24"/>
                    <w:lang w:val="kk"/>
                  </w:rPr>
                  <w:t>24</w:t>
                </w:r>
              </w:p>
              <w:p w:rsidR="00B32728" w:rsidRPr="00E54438" w:rsidRDefault="00E54438" w:rsidP="00BE1761">
                <w:pPr>
                  <w:pStyle w:val="a3"/>
                  <w:jc w:val="right"/>
                  <w:rPr>
                    <w:noProof/>
                    <w:sz w:val="24"/>
                    <w:szCs w:val="24"/>
                  </w:rPr>
                </w:pPr>
                <w:r w:rsidRPr="00E54438">
                  <w:rPr>
                    <w:noProof/>
                    <w:sz w:val="24"/>
                    <w:szCs w:val="24"/>
                    <w:lang w:val="kk"/>
                  </w:rPr>
                  <w:t>27</w:t>
                </w:r>
              </w:p>
              <w:p w:rsidR="00B32728" w:rsidRPr="00E54438" w:rsidRDefault="00B32728" w:rsidP="00BE1761">
                <w:pPr>
                  <w:pStyle w:val="a3"/>
                  <w:jc w:val="right"/>
                  <w:rPr>
                    <w:noProof/>
                    <w:sz w:val="24"/>
                    <w:szCs w:val="24"/>
                  </w:rPr>
                </w:pPr>
              </w:p>
              <w:p w:rsidR="00B32728" w:rsidRPr="00E54438" w:rsidRDefault="00E54438" w:rsidP="00BE1761">
                <w:pPr>
                  <w:pStyle w:val="a3"/>
                  <w:jc w:val="right"/>
                  <w:rPr>
                    <w:noProof/>
                    <w:sz w:val="24"/>
                    <w:szCs w:val="24"/>
                  </w:rPr>
                </w:pPr>
                <w:r w:rsidRPr="00E54438">
                  <w:rPr>
                    <w:noProof/>
                    <w:sz w:val="24"/>
                    <w:szCs w:val="24"/>
                    <w:lang w:val="kk"/>
                  </w:rPr>
                  <w:t>30</w:t>
                </w:r>
              </w:p>
              <w:p w:rsidR="00B32728" w:rsidRPr="00E54438" w:rsidRDefault="00B32728" w:rsidP="00BE1761">
                <w:pPr>
                  <w:pStyle w:val="a3"/>
                  <w:jc w:val="right"/>
                  <w:rPr>
                    <w:noProof/>
                    <w:sz w:val="24"/>
                    <w:szCs w:val="24"/>
                  </w:rPr>
                </w:pPr>
              </w:p>
              <w:p w:rsidR="00BE1761" w:rsidRPr="00E54438" w:rsidRDefault="00E54438" w:rsidP="00B32728">
                <w:pPr>
                  <w:pStyle w:val="a3"/>
                  <w:jc w:val="center"/>
                  <w:rPr>
                    <w:sz w:val="24"/>
                    <w:szCs w:val="24"/>
                  </w:rPr>
                </w:pPr>
                <w:r w:rsidRPr="00E54438">
                  <w:rPr>
                    <w:sz w:val="24"/>
                    <w:szCs w:val="24"/>
                    <w:lang w:val="kk"/>
                  </w:rPr>
                  <w:t>31</w:t>
                </w:r>
              </w:p>
            </w:sdtContent>
          </w:sdt>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300D48">
        <w:trPr>
          <w:trHeight w:val="235"/>
        </w:trPr>
        <w:tc>
          <w:tcPr>
            <w:tcW w:w="8558" w:type="dxa"/>
            <w:vMerge/>
          </w:tcPr>
          <w:p w:rsidR="00BE1761" w:rsidRPr="00E54438"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rStyle w:val="FontStyle59"/>
                <w:rFonts w:ascii="Times New Roman" w:eastAsia="Arial Unicode MS" w:hAnsi="Times New Roman" w:cs="Times New Roman"/>
                <w:color w:val="auto"/>
                <w:sz w:val="24"/>
                <w:szCs w:val="24"/>
                <w:lang w:eastAsia="en-US"/>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sz w:val="24"/>
                <w:szCs w:val="24"/>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b/>
                <w:sz w:val="24"/>
                <w:szCs w:val="24"/>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sz w:val="24"/>
                <w:szCs w:val="24"/>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sz w:val="24"/>
                <w:szCs w:val="24"/>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E54438">
        <w:tc>
          <w:tcPr>
            <w:tcW w:w="8558" w:type="dxa"/>
            <w:vMerge/>
          </w:tcPr>
          <w:p w:rsidR="00BE1761" w:rsidRPr="00E54438" w:rsidRDefault="00BE1761" w:rsidP="00D1561E">
            <w:pPr>
              <w:spacing w:after="200" w:line="276" w:lineRule="auto"/>
              <w:jc w:val="left"/>
              <w:rPr>
                <w:bCs/>
                <w:sz w:val="24"/>
                <w:szCs w:val="24"/>
                <w:lang w:val="kk-KZ"/>
              </w:rPr>
            </w:pPr>
          </w:p>
        </w:tc>
        <w:tc>
          <w:tcPr>
            <w:tcW w:w="802" w:type="dxa"/>
          </w:tcPr>
          <w:p w:rsidR="00BE1761" w:rsidRPr="00E54438" w:rsidRDefault="00BE1761" w:rsidP="00BE1761">
            <w:pPr>
              <w:widowControl/>
              <w:autoSpaceDE/>
              <w:autoSpaceDN/>
              <w:adjustRightInd/>
              <w:ind w:firstLine="0"/>
              <w:jc w:val="left"/>
              <w:rPr>
                <w:rStyle w:val="FontStyle59"/>
                <w:rFonts w:ascii="Times New Roman" w:hAnsi="Times New Roman" w:cs="Times New Roman"/>
                <w:b w:val="0"/>
                <w:bCs w:val="0"/>
                <w:color w:val="auto"/>
                <w:sz w:val="24"/>
                <w:szCs w:val="24"/>
              </w:rPr>
            </w:pPr>
          </w:p>
        </w:tc>
      </w:tr>
      <w:tr w:rsidR="000F2B6D" w:rsidRPr="00E54438" w:rsidTr="00300D48">
        <w:trPr>
          <w:trHeight w:val="545"/>
        </w:trPr>
        <w:tc>
          <w:tcPr>
            <w:tcW w:w="8558" w:type="dxa"/>
            <w:vMerge/>
          </w:tcPr>
          <w:p w:rsidR="00BE1761" w:rsidRPr="00E54438" w:rsidRDefault="00BE1761"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BE1761" w:rsidRPr="00E54438"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0F2B6D" w:rsidRPr="00E54438" w:rsidTr="00300D48">
        <w:tc>
          <w:tcPr>
            <w:tcW w:w="8558" w:type="dxa"/>
            <w:vMerge/>
          </w:tcPr>
          <w:p w:rsidR="00BE1761" w:rsidRPr="00E54438" w:rsidRDefault="00BE1761" w:rsidP="00D1561E">
            <w:pPr>
              <w:spacing w:after="200" w:line="276" w:lineRule="auto"/>
              <w:jc w:val="left"/>
              <w:rPr>
                <w:rStyle w:val="FontStyle59"/>
                <w:rFonts w:ascii="Times New Roman" w:hAnsi="Times New Roman" w:cs="Times New Roman"/>
                <w:b w:val="0"/>
                <w:bCs w:val="0"/>
                <w:color w:val="auto"/>
                <w:sz w:val="24"/>
                <w:szCs w:val="24"/>
              </w:rPr>
            </w:pPr>
          </w:p>
        </w:tc>
        <w:tc>
          <w:tcPr>
            <w:tcW w:w="802" w:type="dxa"/>
          </w:tcPr>
          <w:p w:rsidR="00BE1761" w:rsidRPr="00E54438"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0F2B6D" w:rsidRPr="00E54438" w:rsidTr="00300D48">
        <w:tc>
          <w:tcPr>
            <w:tcW w:w="8558" w:type="dxa"/>
            <w:vMerge/>
          </w:tcPr>
          <w:p w:rsidR="00BE1761" w:rsidRPr="00E54438"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rsidR="00BE1761" w:rsidRPr="00E54438" w:rsidRDefault="00BE1761"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rsidR="00D1561E" w:rsidRPr="00E54438"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rsidR="00D1561E" w:rsidRPr="00E54438"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rsidR="00F83FE1" w:rsidRPr="00E54438" w:rsidRDefault="00E54438"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E54438">
        <w:rPr>
          <w:rStyle w:val="FontStyle59"/>
          <w:rFonts w:ascii="Times New Roman" w:hAnsi="Times New Roman" w:cs="Times New Roman"/>
          <w:color w:val="auto"/>
          <w:sz w:val="24"/>
          <w:szCs w:val="24"/>
          <w:lang w:eastAsia="en-US"/>
        </w:rPr>
        <w:br w:type="page"/>
      </w:r>
    </w:p>
    <w:p w:rsidR="00682E0A" w:rsidRPr="00E54438" w:rsidRDefault="00E54438" w:rsidP="00682E0A">
      <w:pPr>
        <w:pStyle w:val="Style7"/>
        <w:widowControl/>
        <w:jc w:val="center"/>
        <w:rPr>
          <w:rStyle w:val="FontStyle51"/>
          <w:rFonts w:ascii="Times New Roman" w:hAnsi="Times New Roman" w:cs="Times New Roman"/>
          <w:b/>
          <w:i w:val="0"/>
          <w:color w:val="auto"/>
          <w:sz w:val="24"/>
          <w:szCs w:val="24"/>
          <w:lang w:eastAsia="en-US"/>
        </w:rPr>
      </w:pPr>
      <w:bookmarkStart w:id="5" w:name="bookmark0"/>
      <w:r w:rsidRPr="00E54438">
        <w:rPr>
          <w:rStyle w:val="FontStyle51"/>
          <w:rFonts w:ascii="Times New Roman" w:hAnsi="Times New Roman" w:cs="Times New Roman"/>
          <w:b/>
          <w:i w:val="0"/>
          <w:color w:val="auto"/>
          <w:sz w:val="24"/>
          <w:szCs w:val="24"/>
          <w:lang w:val="kk" w:eastAsia="en-US"/>
        </w:rPr>
        <w:lastRenderedPageBreak/>
        <w:t>Алғысөз</w:t>
      </w:r>
      <w:bookmarkEnd w:id="5"/>
    </w:p>
    <w:p w:rsidR="00682E0A" w:rsidRPr="00E54438" w:rsidRDefault="00682E0A" w:rsidP="00682E0A">
      <w:pPr>
        <w:pStyle w:val="Style7"/>
        <w:widowControl/>
        <w:jc w:val="center"/>
        <w:rPr>
          <w:rStyle w:val="FontStyle51"/>
          <w:rFonts w:ascii="Times New Roman" w:hAnsi="Times New Roman" w:cs="Times New Roman"/>
          <w:color w:val="auto"/>
          <w:sz w:val="28"/>
          <w:szCs w:val="28"/>
          <w:lang w:eastAsia="en-US"/>
        </w:rPr>
      </w:pPr>
    </w:p>
    <w:p w:rsidR="00DD7B73" w:rsidRPr="00E54438" w:rsidRDefault="00E54438" w:rsidP="00DD7B73">
      <w:pPr>
        <w:pStyle w:val="Style21"/>
        <w:widowControl/>
        <w:ind w:firstLine="720"/>
        <w:jc w:val="both"/>
        <w:rPr>
          <w:rStyle w:val="FontStyle46"/>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ISO (Стандарттау жөніндегі халықаралық ұйым) және IEC (Халықаралық электротехникалық комиссия) дүниежүзілік стандарттаудың мамандандырылған жүйесін құрайды. ISO немесе IEC мүшелері болып табылатын ұлттық органдар техникалық қызметтің нақты салаларында жұмыс істеу үшін тиісті ұйым құрған техникалық комитеттер арқылы халықаралық стандарттарды әзірлеуге қатысады. ISO және IEC техникалық комитеттері өзара қызығушылық тудыратын салаларда ынтымақтасады. Жұмысқа ISO және IEC-пен бірге үкіметтік және үкіметтік емес басқа да халықаралық ұйымдар қатысады. Ақпараттық технологиялар саласында ISO және IEC ISO/IEC JTC 1 бірлескен техникалық комитетін құрды. </w:t>
      </w:r>
    </w:p>
    <w:p w:rsidR="00DD7B73" w:rsidRPr="00E54438" w:rsidRDefault="00E54438" w:rsidP="00DD7B73">
      <w:pPr>
        <w:pStyle w:val="Style21"/>
        <w:widowControl/>
        <w:ind w:firstLine="720"/>
        <w:jc w:val="both"/>
        <w:rPr>
          <w:rStyle w:val="FontStyle46"/>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Осы құжатты әзірлеу үшін пайдаланылатын процедуралар және оны одан әрі жүргізуге арналған рәсімдер ISO/IEC Директива, 1-бөлімде сипатталған. Атап айтқанда, әр түрлі құжатт</w:t>
      </w:r>
      <w:r w:rsidR="00935953">
        <w:rPr>
          <w:rStyle w:val="FontStyle53"/>
          <w:rFonts w:ascii="Times New Roman" w:hAnsi="Times New Roman" w:cs="Times New Roman"/>
          <w:i w:val="0"/>
          <w:color w:val="auto"/>
          <w:sz w:val="24"/>
          <w:szCs w:val="24"/>
          <w:lang w:val="kk" w:eastAsia="en-US"/>
        </w:rPr>
        <w:t xml:space="preserve">ар үшін қажет әр түрлі бекіту </w:t>
      </w:r>
      <w:r w:rsidR="00935953">
        <w:rPr>
          <w:rStyle w:val="FontStyle53"/>
          <w:rFonts w:ascii="Times New Roman" w:hAnsi="Times New Roman" w:cs="Times New Roman"/>
          <w:i w:val="0"/>
          <w:color w:val="auto"/>
          <w:sz w:val="24"/>
          <w:szCs w:val="24"/>
          <w:lang w:val="kk-KZ" w:eastAsia="en-US"/>
        </w:rPr>
        <w:t>өлшемшарттарына</w:t>
      </w:r>
      <w:r w:rsidRPr="00E54438">
        <w:rPr>
          <w:rStyle w:val="FontStyle53"/>
          <w:rFonts w:ascii="Times New Roman" w:hAnsi="Times New Roman" w:cs="Times New Roman"/>
          <w:i w:val="0"/>
          <w:color w:val="auto"/>
          <w:sz w:val="24"/>
          <w:szCs w:val="24"/>
          <w:lang w:val="kk" w:eastAsia="en-US"/>
        </w:rPr>
        <w:t xml:space="preserve"> назар аударған жөн. Осы  құжат ISO/IEC Директива 2-бөлімнің редакциялық қағидаларына сәйкес жасалды (</w:t>
      </w:r>
      <w:hyperlink r:id="rId14" w:history="1">
        <w:r w:rsidRPr="00E54438">
          <w:rPr>
            <w:rStyle w:val="a8"/>
            <w:rFonts w:ascii="Times New Roman" w:hAnsi="Times New Roman"/>
            <w:color w:val="auto"/>
            <w:u w:val="none"/>
            <w:lang w:val="kk" w:eastAsia="en-US"/>
          </w:rPr>
          <w:t>www.iso.org/directives</w:t>
        </w:r>
      </w:hyperlink>
      <w:r w:rsidRPr="00E54438">
        <w:rPr>
          <w:rStyle w:val="FontStyle53"/>
          <w:rFonts w:ascii="Times New Roman" w:hAnsi="Times New Roman" w:cs="Times New Roman"/>
          <w:i w:val="0"/>
          <w:color w:val="auto"/>
          <w:sz w:val="24"/>
          <w:szCs w:val="24"/>
          <w:lang w:val="kk" w:eastAsia="en-US"/>
        </w:rPr>
        <w:t xml:space="preserve"> қараңыз).</w:t>
      </w:r>
    </w:p>
    <w:p w:rsidR="00DD7B73" w:rsidRPr="00E54438" w:rsidRDefault="00E54438" w:rsidP="00DD7B73">
      <w:pPr>
        <w:pStyle w:val="Style21"/>
        <w:widowControl/>
        <w:ind w:firstLine="720"/>
        <w:jc w:val="both"/>
        <w:rPr>
          <w:rStyle w:val="FontStyle46"/>
          <w:rFonts w:ascii="Times New Roman" w:hAnsi="Times New Roman" w:cs="Times New Roman"/>
          <w:i w:val="0"/>
          <w:color w:val="auto"/>
          <w:sz w:val="24"/>
          <w:szCs w:val="24"/>
          <w:lang w:val="kk" w:eastAsia="en-US"/>
        </w:rPr>
      </w:pPr>
      <w:r w:rsidRPr="00E54438">
        <w:rPr>
          <w:rStyle w:val="FontStyle54"/>
          <w:rFonts w:ascii="Times New Roman" w:hAnsi="Times New Roman" w:cs="Times New Roman"/>
          <w:b w:val="0"/>
          <w:color w:val="auto"/>
          <w:sz w:val="24"/>
          <w:szCs w:val="24"/>
          <w:lang w:val="kk"/>
        </w:rPr>
        <w:t>Осы құжаттың кейбір элементтері патенттік құқықтардың мәні болуы мүмкін екендігіне назар аударылады. ISO және IEC кез-келген немесе барлық ұқсас патенттік құқықтарды анықтауға жауапты бола алмайды.  Құжатты әзірлеу кезінде белгіленген кез-келген патенттік құқықтарға қатысты мәліметтер кіріспе бөлімінде және/немесе ISO патенттік декларациялар парағында көрсетілуі керек (</w:t>
      </w:r>
      <w:hyperlink r:id="rId15" w:history="1">
        <w:r w:rsidRPr="00E54438">
          <w:rPr>
            <w:rStyle w:val="a8"/>
            <w:rFonts w:ascii="Times New Roman" w:hAnsi="Times New Roman"/>
            <w:color w:val="auto"/>
            <w:u w:val="none"/>
            <w:lang w:val="kk" w:eastAsia="en-US"/>
          </w:rPr>
          <w:t>www.iso.org/patents</w:t>
        </w:r>
      </w:hyperlink>
      <w:r w:rsidRPr="00E54438">
        <w:rPr>
          <w:rStyle w:val="FontStyle54"/>
          <w:rFonts w:ascii="Times New Roman" w:hAnsi="Times New Roman" w:cs="Times New Roman"/>
          <w:b w:val="0"/>
          <w:color w:val="auto"/>
          <w:sz w:val="24"/>
          <w:szCs w:val="24"/>
          <w:lang w:val="kk"/>
        </w:rPr>
        <w:t xml:space="preserve"> қараңыз).</w:t>
      </w:r>
    </w:p>
    <w:p w:rsidR="00DD7B73" w:rsidRPr="00E54438" w:rsidRDefault="00E54438" w:rsidP="00DD7B73">
      <w:pPr>
        <w:pStyle w:val="Style23"/>
        <w:widowControl/>
        <w:ind w:firstLine="720"/>
        <w:jc w:val="both"/>
        <w:rPr>
          <w:rStyle w:val="FontStyle54"/>
          <w:rFonts w:ascii="Times New Roman" w:hAnsi="Times New Roman" w:cs="Times New Roman"/>
          <w:b w:val="0"/>
          <w:color w:val="auto"/>
          <w:sz w:val="24"/>
          <w:szCs w:val="24"/>
          <w:lang w:val="kk"/>
        </w:rPr>
      </w:pPr>
      <w:r w:rsidRPr="00E54438">
        <w:rPr>
          <w:rStyle w:val="FontStyle54"/>
          <w:rFonts w:ascii="Times New Roman" w:hAnsi="Times New Roman" w:cs="Times New Roman"/>
          <w:b w:val="0"/>
          <w:color w:val="auto"/>
          <w:sz w:val="24"/>
          <w:szCs w:val="24"/>
          <w:lang w:val="kk"/>
        </w:rPr>
        <w:t>Осы құжатта көрсетілген барлық сауда белгілері пайдаланушыларға ыңғайлы болу үшін келтірілген және ұсыныстарды білдірмейді.</w:t>
      </w:r>
    </w:p>
    <w:p w:rsidR="00DD7B73" w:rsidRPr="00E54438" w:rsidRDefault="00E54438" w:rsidP="00DD7B73">
      <w:pPr>
        <w:pStyle w:val="Style21"/>
        <w:widowControl/>
        <w:ind w:firstLine="720"/>
        <w:jc w:val="both"/>
        <w:rPr>
          <w:rStyle w:val="FontStyle46"/>
          <w:rFonts w:ascii="Times New Roman" w:hAnsi="Times New Roman" w:cs="Times New Roman"/>
          <w:i w:val="0"/>
          <w:color w:val="auto"/>
          <w:sz w:val="24"/>
          <w:szCs w:val="24"/>
          <w:lang w:val="kk" w:eastAsia="en-US"/>
        </w:rPr>
      </w:pPr>
      <w:r w:rsidRPr="00E54438">
        <w:rPr>
          <w:rStyle w:val="FontStyle54"/>
          <w:rFonts w:ascii="Times New Roman" w:hAnsi="Times New Roman" w:cs="Times New Roman"/>
          <w:b w:val="0"/>
          <w:color w:val="auto"/>
          <w:sz w:val="24"/>
          <w:szCs w:val="24"/>
          <w:lang w:val="kk"/>
        </w:rPr>
        <w:t xml:space="preserve">Стандарттардың ерікті сипатын, сәйкестікті бағалауға байланысты нақты терминдердің мәндерін және ISO өрнектерін, сондай-ақ Дүниежүзілік сауда ұйымының (WTO) сауда-саттықтағы техникалық кедергілердегі (TBT) ISO қағидаттарын сақтау туралы ақпаратты түсіндіру үшін URL мекен-жайын қараңыз: </w:t>
      </w:r>
      <w:hyperlink r:id="rId16" w:history="1">
        <w:r w:rsidRPr="00E54438">
          <w:rPr>
            <w:rStyle w:val="a8"/>
            <w:rFonts w:ascii="Times New Roman" w:hAnsi="Times New Roman"/>
            <w:color w:val="auto"/>
            <w:u w:val="none"/>
            <w:lang w:val="kk" w:eastAsia="en-US"/>
          </w:rPr>
          <w:t>www.iso.org/iso/foreword.html</w:t>
        </w:r>
      </w:hyperlink>
      <w:r w:rsidRPr="00E54438">
        <w:rPr>
          <w:rStyle w:val="FontStyle54"/>
          <w:rFonts w:ascii="Times New Roman" w:hAnsi="Times New Roman" w:cs="Times New Roman"/>
          <w:b w:val="0"/>
          <w:color w:val="auto"/>
          <w:sz w:val="24"/>
          <w:szCs w:val="24"/>
          <w:lang w:val="kk"/>
        </w:rPr>
        <w:t>.</w:t>
      </w:r>
    </w:p>
    <w:p w:rsidR="00DD7B73" w:rsidRPr="00E54438" w:rsidRDefault="00E54438" w:rsidP="00DD7B73">
      <w:pPr>
        <w:pStyle w:val="Style22"/>
        <w:widowControl/>
        <w:rPr>
          <w:rStyle w:val="FontStyle54"/>
          <w:rFonts w:ascii="Times New Roman" w:hAnsi="Times New Roman" w:cs="Times New Roman"/>
          <w:b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Осы құжатты ISO/IEC JTC 1 Ақпараттық технологиялар техникалық комитетінің SC 39 Ақпараттық технологиялардың тұрақты дамуы және оларды қолдану кіші комитеті дайындады. </w:t>
      </w:r>
    </w:p>
    <w:p w:rsidR="00DD7B73" w:rsidRPr="00E54438" w:rsidRDefault="00E54438" w:rsidP="00DD7B73">
      <w:pPr>
        <w:pStyle w:val="Style22"/>
        <w:widowControl/>
        <w:rPr>
          <w:rStyle w:val="FontStyle53"/>
          <w:rFonts w:ascii="Times New Roman" w:hAnsi="Times New Roman" w:cs="Times New Roman"/>
          <w:i w:val="0"/>
          <w:color w:val="auto"/>
          <w:sz w:val="28"/>
          <w:szCs w:val="28"/>
          <w:lang w:val="kk" w:eastAsia="en-US"/>
        </w:rPr>
      </w:pPr>
      <w:r w:rsidRPr="00E54438">
        <w:rPr>
          <w:rStyle w:val="FontStyle53"/>
          <w:rFonts w:ascii="Times New Roman" w:hAnsi="Times New Roman" w:cs="Times New Roman"/>
          <w:i w:val="0"/>
          <w:color w:val="auto"/>
          <w:sz w:val="24"/>
          <w:szCs w:val="24"/>
          <w:lang w:val="kk" w:eastAsia="en-US"/>
        </w:rPr>
        <w:t>ISO/IEC TS 22237 сериясының барлық бөліктерінің тізімін ISO веб-сайтынан табуға болады.</w:t>
      </w:r>
    </w:p>
    <w:p w:rsidR="00682E0A" w:rsidRPr="00E54438" w:rsidRDefault="00682E0A" w:rsidP="00263815">
      <w:pPr>
        <w:shd w:val="clear" w:color="auto" w:fill="FFFFFF"/>
        <w:ind w:firstLine="0"/>
        <w:jc w:val="center"/>
        <w:rPr>
          <w:rStyle w:val="FontStyle59"/>
          <w:rFonts w:ascii="Times New Roman" w:hAnsi="Times New Roman" w:cs="Times New Roman"/>
          <w:b w:val="0"/>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402F3B" w:rsidRPr="00E54438" w:rsidRDefault="00402F3B"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682E0A" w:rsidRPr="00E54438" w:rsidRDefault="00682E0A"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3A08BF" w:rsidRPr="00E54438" w:rsidRDefault="003A08BF" w:rsidP="00263815">
      <w:pPr>
        <w:shd w:val="clear" w:color="auto" w:fill="FFFFFF"/>
        <w:ind w:firstLine="0"/>
        <w:jc w:val="center"/>
        <w:rPr>
          <w:rStyle w:val="FontStyle59"/>
          <w:rFonts w:ascii="Times New Roman" w:hAnsi="Times New Roman" w:cs="Times New Roman"/>
          <w:color w:val="auto"/>
          <w:sz w:val="24"/>
          <w:szCs w:val="24"/>
          <w:lang w:val="kk" w:eastAsia="en-US"/>
        </w:rPr>
      </w:pPr>
    </w:p>
    <w:p w:rsidR="00263815" w:rsidRPr="00E54438" w:rsidRDefault="00E54438" w:rsidP="00263815">
      <w:pPr>
        <w:shd w:val="clear" w:color="auto" w:fill="FFFFFF"/>
        <w:ind w:firstLine="0"/>
        <w:jc w:val="center"/>
        <w:rPr>
          <w:rStyle w:val="FontStyle59"/>
          <w:rFonts w:ascii="Times New Roman" w:hAnsi="Times New Roman" w:cs="Times New Roman"/>
          <w:color w:val="auto"/>
          <w:sz w:val="24"/>
          <w:szCs w:val="24"/>
          <w:lang w:val="kk" w:eastAsia="en-US"/>
        </w:rPr>
      </w:pPr>
      <w:r w:rsidRPr="00E54438">
        <w:rPr>
          <w:rStyle w:val="FontStyle59"/>
          <w:rFonts w:ascii="Times New Roman" w:hAnsi="Times New Roman" w:cs="Times New Roman"/>
          <w:color w:val="auto"/>
          <w:sz w:val="24"/>
          <w:szCs w:val="24"/>
          <w:lang w:val="kk" w:eastAsia="en-US"/>
        </w:rPr>
        <w:lastRenderedPageBreak/>
        <w:t>Кіріспе</w:t>
      </w:r>
    </w:p>
    <w:p w:rsidR="00263815" w:rsidRPr="00E54438" w:rsidRDefault="00263815" w:rsidP="00263815">
      <w:pPr>
        <w:shd w:val="clear" w:color="auto" w:fill="FFFFFF"/>
        <w:ind w:firstLine="0"/>
        <w:jc w:val="center"/>
        <w:rPr>
          <w:rStyle w:val="FontStyle59"/>
          <w:rFonts w:ascii="Times New Roman" w:hAnsi="Times New Roman" w:cs="Times New Roman"/>
          <w:color w:val="auto"/>
          <w:sz w:val="24"/>
          <w:szCs w:val="24"/>
          <w:lang w:val="kk" w:eastAsia="en-US"/>
        </w:rPr>
      </w:pPr>
    </w:p>
    <w:bookmarkEnd w:id="4"/>
    <w:p w:rsidR="00682E0A" w:rsidRPr="00E54438" w:rsidRDefault="00E54438" w:rsidP="00682E0A">
      <w:pPr>
        <w:pStyle w:val="Style22"/>
        <w:widowControl/>
        <w:rPr>
          <w:rStyle w:val="FontStyle47"/>
          <w:rFonts w:ascii="Times New Roman" w:hAnsi="Times New Roman" w:cs="Times New Roman"/>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Ақпараттық қоғам талап ететін интернет арқылы ақпаратқа шексіз қол жеткізу Интернет-трафиктің де, сақталатын/шығарылатын деректердің де экспоненциалды өсуіне әкелді. Деректерді өңдеу орталықтарында деректерді өңдеуге, сақтауға және тасымалдауға арналған ақпараттық технологиялар мен желілік телекоммуникация жабдықтары орналастырылады және сақталады. Олар желілік операторларға да (осы қызметтерді клиенттердің үй-жайларына жеткізетін) және осы пайдаланушылардың үй-жайларындағы кәсіпорындарға да қажет. </w:t>
      </w:r>
    </w:p>
    <w:p w:rsidR="00682E0A" w:rsidRPr="00E54438" w:rsidRDefault="00E54438" w:rsidP="00682E0A">
      <w:pPr>
        <w:pStyle w:val="Style22"/>
        <w:widowControl/>
        <w:rPr>
          <w:rStyle w:val="FontStyle47"/>
          <w:rFonts w:ascii="Times New Roman" w:hAnsi="Times New Roman" w:cs="Times New Roman"/>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Деректерді өңдеу орталықтары тез өзгеретін нарық талаптарына оңай сәйкес келу үшін модульдік, масштабталатын және жай бейімделетін бөлмелер мен инфрақұрылымды қамтамасыз етуге тиіс. Бұдан басқа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Деректерді өңдеу орталықтарын іске асыру мыналар бойынша ерекшеленеді:</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a) мақсаты (кәсіпорын, бірлесіп орналастыру, бірлескен хостинг немесе желілік операторлардың өндірістік үй-жайлары); </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b) қауіпсіздік деңгейі;</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c) физикалық өлшемі;</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d) орналастыру (мобильді, уақытша және тұрақты құрылыстар). </w:t>
      </w:r>
    </w:p>
    <w:p w:rsidR="00682E0A" w:rsidRPr="00E54438" w:rsidRDefault="00E54438" w:rsidP="00682E0A">
      <w:pPr>
        <w:pStyle w:val="Style22"/>
        <w:widowControl/>
        <w:rPr>
          <w:rStyle w:val="FontStyle47"/>
          <w:rFonts w:ascii="Times New Roman" w:hAnsi="Times New Roman" w:cs="Times New Roman"/>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Осы қажеттіліктер мен мақсаттар ғимараттың құрылысы, электр қуатын бөлу, қоршаған ортаны бақылау және физикалық қауіпсіздік тұрғысынан деректер орталықтарын жобалауға әсер етеді. Тиімді басқару және жедел ақпарат белгіленген қажеттіліктер мен мақсаттардың жетістіктерін бақылау үшін қажет. </w:t>
      </w:r>
    </w:p>
    <w:p w:rsidR="00682E0A" w:rsidRPr="00E54438" w:rsidRDefault="00E54438" w:rsidP="00682E0A">
      <w:pPr>
        <w:pStyle w:val="Style22"/>
        <w:widowControl/>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ISO/IEC TS 22237 сериясы деректер орталықтарында өндірістік нысандар мен инфрақұрылымды жобалауға, жоспарлауға, сатып алуға, біріктіруге, орнатуға, пайдалануға және қызмет көрсетуге қатысатын әртүрлі тараптарды қолдауға қойылатын талаптар мен ұсыныстарды анықтайды. Осы тараптарға мыналар жатады:</w:t>
      </w:r>
    </w:p>
    <w:p w:rsidR="00682E0A" w:rsidRPr="00E54438" w:rsidRDefault="00E54438" w:rsidP="00682E0A">
      <w:pPr>
        <w:pStyle w:val="Style22"/>
        <w:widowControl/>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1) үй иелері, үй менеджерлері, ICT менеджерлері, жоба менеджерлері, негізгі мердігерлер;</w:t>
      </w:r>
    </w:p>
    <w:p w:rsidR="00682E0A" w:rsidRPr="00E54438" w:rsidRDefault="00E54438" w:rsidP="00682E0A">
      <w:pPr>
        <w:pStyle w:val="Style22"/>
        <w:widowControl/>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2) архитекторлар, жобалаушылар және ғимараттарды салушылар, жүйелер мен қондырғыларды жобалаушылар;</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3) өндірістік үй-жайлар мен инфрақұрылымның интеграторлары, жабдықтарды жеткізушілер;</w:t>
      </w:r>
    </w:p>
    <w:p w:rsidR="00682E0A" w:rsidRPr="00E54438" w:rsidRDefault="00E54438" w:rsidP="00682E0A">
      <w:pPr>
        <w:pStyle w:val="Style11"/>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4) монтаждаушылар, пайдаланушылар.</w:t>
      </w:r>
    </w:p>
    <w:p w:rsidR="00682E0A" w:rsidRPr="00E54438" w:rsidRDefault="00E54438" w:rsidP="00682E0A">
      <w:pPr>
        <w:pStyle w:val="Style25"/>
        <w:widowControl/>
        <w:ind w:firstLine="720"/>
        <w:jc w:val="both"/>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Осы стандарт жарияланған кезде ISO/IEC TS 22237 сериясы келесі құжаттардан тұрады:</w:t>
      </w:r>
    </w:p>
    <w:p w:rsidR="00682E0A" w:rsidRPr="00E54438" w:rsidRDefault="00E54438" w:rsidP="00682E0A">
      <w:pPr>
        <w:pStyle w:val="Style25"/>
        <w:widowControl/>
        <w:ind w:firstLine="720"/>
        <w:jc w:val="both"/>
        <w:rPr>
          <w:rStyle w:val="FontStyle54"/>
          <w:rFonts w:ascii="Times New Roman" w:hAnsi="Times New Roman" w:cs="Times New Roman"/>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ISO/IEC TS 22237-1: Ақпараттық технология. Деректерді өңдеу орталықтарының жабдықтары мен инфрақұрылымы. 1-бөлім: Жалпы ұғымдар;</w:t>
      </w:r>
    </w:p>
    <w:p w:rsidR="00682E0A" w:rsidRPr="00E54438" w:rsidRDefault="00E54438" w:rsidP="00682E0A">
      <w:pPr>
        <w:pStyle w:val="Style4"/>
        <w:widowControl/>
        <w:ind w:firstLine="720"/>
        <w:jc w:val="both"/>
        <w:rPr>
          <w:rStyle w:val="FontStyle44"/>
          <w:rFonts w:ascii="Times New Roman" w:hAnsi="Times New Roman" w:cs="Times New Roman"/>
          <w:b/>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ISO/IEC TS 22237-2: Ақпараттық технология. Деректерді өңдеу орталықтарына арналған өндірістік үй-жайлар және олардың инфрақұрылымы. 2-бөлім: Ғимараттар құрылысы </w:t>
      </w:r>
    </w:p>
    <w:p w:rsidR="00682E0A" w:rsidRPr="00E54438" w:rsidRDefault="00E54438" w:rsidP="00682E0A">
      <w:pPr>
        <w:pStyle w:val="Style1"/>
        <w:widowControl/>
        <w:rPr>
          <w:rStyle w:val="FontStyle48"/>
          <w:rFonts w:ascii="Times New Roman" w:hAnsi="Times New Roman" w:cs="Times New Roman"/>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t>ISO/IEC TS 22237-3, Ақпараттық технология. Деректерді өңдеу орталықтарының жабдықтары мен инфрақұрылымы. 3-бөлім: Электр энергиясын бөлу</w:t>
      </w:r>
    </w:p>
    <w:p w:rsidR="00682E0A" w:rsidRPr="00E54438" w:rsidRDefault="00E54438" w:rsidP="00682E0A">
      <w:pPr>
        <w:pStyle w:val="Style1"/>
        <w:widowControl/>
        <w:rPr>
          <w:rStyle w:val="FontStyle48"/>
          <w:rFonts w:ascii="Times New Roman" w:hAnsi="Times New Roman" w:cs="Times New Roman"/>
          <w:b/>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t>ISO/IEC TS 22237-4, Ақпараттық технология</w:t>
      </w:r>
      <w:r w:rsidRPr="00E54438">
        <w:rPr>
          <w:rStyle w:val="FontStyle48"/>
          <w:rFonts w:ascii="Times New Roman" w:hAnsi="Times New Roman" w:cs="Times New Roman"/>
          <w:b/>
          <w:i w:val="0"/>
          <w:color w:val="auto"/>
          <w:sz w:val="24"/>
          <w:szCs w:val="24"/>
          <w:lang w:val="kk"/>
        </w:rPr>
        <w:t xml:space="preserve">. </w:t>
      </w:r>
      <w:r w:rsidRPr="00E54438">
        <w:rPr>
          <w:rStyle w:val="FontStyle47"/>
          <w:rFonts w:ascii="Times New Roman" w:hAnsi="Times New Roman" w:cs="Times New Roman"/>
          <w:color w:val="auto"/>
          <w:sz w:val="24"/>
          <w:szCs w:val="24"/>
          <w:lang w:val="kk" w:eastAsia="en-US"/>
        </w:rPr>
        <w:t>Деректерді өңдеу орталықтарының жабдықтары мен инфрақұрылымы. 4-бөлім: Қоршаған ортаның жай-күйін бақылау;</w:t>
      </w:r>
    </w:p>
    <w:p w:rsidR="00682E0A" w:rsidRPr="00E54438" w:rsidRDefault="00E54438" w:rsidP="00682E0A">
      <w:pPr>
        <w:pStyle w:val="Style1"/>
        <w:widowControl/>
        <w:rPr>
          <w:rStyle w:val="FontStyle54"/>
          <w:rFonts w:ascii="Times New Roman" w:hAnsi="Times New Roman" w:cs="Times New Roman"/>
          <w:b w:val="0"/>
          <w:color w:val="auto"/>
          <w:sz w:val="24"/>
          <w:szCs w:val="24"/>
          <w:lang w:val="kk" w:eastAsia="en-US"/>
        </w:rPr>
      </w:pPr>
      <w:r w:rsidRPr="00E54438">
        <w:rPr>
          <w:rStyle w:val="FontStyle47"/>
          <w:rFonts w:ascii="Times New Roman" w:hAnsi="Times New Roman" w:cs="Times New Roman"/>
          <w:color w:val="auto"/>
          <w:sz w:val="24"/>
          <w:szCs w:val="24"/>
          <w:lang w:val="kk" w:eastAsia="en-US"/>
        </w:rPr>
        <w:t>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p w:rsidR="00682E0A" w:rsidRPr="00E54438" w:rsidRDefault="00E54438" w:rsidP="00682E0A">
      <w:pPr>
        <w:pStyle w:val="Style1"/>
        <w:widowControl/>
        <w:rPr>
          <w:rStyle w:val="FontStyle48"/>
          <w:rFonts w:ascii="Times New Roman" w:hAnsi="Times New Roman" w:cs="Times New Roman"/>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lastRenderedPageBreak/>
        <w:t>ISO/IEC TS 22237-6, Ақпараттық технология. Деректерді өңдеу орталықтарына арналған өндірістік үй-жайлар және олардың инфрақұрылымы. 6-бөлім: Қорғау жүйелері;</w:t>
      </w:r>
    </w:p>
    <w:p w:rsidR="00682E0A" w:rsidRPr="00E54438" w:rsidRDefault="00E54438" w:rsidP="00682E0A">
      <w:pPr>
        <w:pStyle w:val="Style1"/>
        <w:widowControl/>
        <w:rPr>
          <w:rStyle w:val="FontStyle48"/>
          <w:rFonts w:ascii="Times New Roman" w:hAnsi="Times New Roman" w:cs="Times New Roman"/>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t>ISO/IEC TS 22237-7, Ақпараттық технология. Деректерді өңдеу орталықтарына арналған өндірістік үй-жайлар және олардың инфрақұрылымы. 7 бөлім: Менеджмент және операциялық ерекшеліктер туралы ақпарат.</w:t>
      </w:r>
    </w:p>
    <w:p w:rsidR="00682E0A" w:rsidRPr="00E54438" w:rsidRDefault="00E54438" w:rsidP="00682E0A">
      <w:pPr>
        <w:pStyle w:val="Style22"/>
        <w:widowControl/>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ISO/IEC TS 22237 сериясындағы сипаттамалардың өзара байланысы </w:t>
      </w:r>
      <w:hyperlink w:anchor="bookmark2" w:history="1">
        <w:r w:rsidRPr="00E54438">
          <w:rPr>
            <w:rStyle w:val="FontStyle47"/>
            <w:rFonts w:ascii="Times New Roman" w:hAnsi="Times New Roman" w:cs="Times New Roman"/>
            <w:color w:val="auto"/>
            <w:sz w:val="24"/>
            <w:szCs w:val="24"/>
            <w:lang w:val="kk" w:eastAsia="en-US"/>
          </w:rPr>
          <w:t>1-суретте</w:t>
        </w:r>
      </w:hyperlink>
      <w:r w:rsidRPr="00E54438">
        <w:rPr>
          <w:rStyle w:val="FontStyle53"/>
          <w:rFonts w:ascii="Times New Roman" w:hAnsi="Times New Roman" w:cs="Times New Roman"/>
          <w:i w:val="0"/>
          <w:color w:val="auto"/>
          <w:sz w:val="24"/>
          <w:szCs w:val="24"/>
          <w:lang w:val="kk" w:eastAsia="en-US"/>
        </w:rPr>
        <w:t xml:space="preserve"> көрсетілген.</w:t>
      </w:r>
    </w:p>
    <w:p w:rsidR="00682E0A" w:rsidRPr="00E54438" w:rsidRDefault="00682E0A" w:rsidP="00682E0A">
      <w:pPr>
        <w:pStyle w:val="Style22"/>
        <w:widowControl/>
        <w:rPr>
          <w:rStyle w:val="FontStyle53"/>
          <w:rFonts w:ascii="Times New Roman" w:hAnsi="Times New Roman" w:cs="Times New Roman"/>
          <w:i w:val="0"/>
          <w:color w:val="auto"/>
          <w:sz w:val="24"/>
          <w:szCs w:val="24"/>
          <w:lang w:val="kk" w:eastAsia="en-US"/>
        </w:rPr>
      </w:pPr>
    </w:p>
    <w:p w:rsidR="00682E0A" w:rsidRPr="00E54438" w:rsidRDefault="00E54438" w:rsidP="00682E0A">
      <w:pPr>
        <w:pStyle w:val="Style9"/>
        <w:widowControl/>
        <w:jc w:val="center"/>
        <w:rPr>
          <w:rStyle w:val="FontStyle50"/>
          <w:rFonts w:ascii="Times New Roman" w:hAnsi="Times New Roman" w:cs="Times New Roman"/>
          <w:b/>
          <w:color w:val="auto"/>
          <w:sz w:val="24"/>
          <w:szCs w:val="24"/>
          <w:lang w:eastAsia="en-US"/>
        </w:rPr>
      </w:pPr>
      <w:bookmarkStart w:id="6" w:name="bookmark2"/>
      <w:r w:rsidRPr="00E54438">
        <w:rPr>
          <w:rFonts w:ascii="Times New Roman" w:hAnsi="Times New Roman" w:cs="Times New Roman"/>
          <w:b/>
          <w:noProof/>
          <w:color w:val="000000"/>
        </w:rPr>
        <w:drawing>
          <wp:inline distT="0" distB="0" distL="0" distR="0" wp14:anchorId="19E19D40" wp14:editId="7F5A5C90">
            <wp:extent cx="6103620" cy="2952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3620" cy="2952750"/>
                    </a:xfrm>
                    <a:prstGeom prst="rect">
                      <a:avLst/>
                    </a:prstGeom>
                    <a:noFill/>
                    <a:ln>
                      <a:noFill/>
                    </a:ln>
                  </pic:spPr>
                </pic:pic>
              </a:graphicData>
            </a:graphic>
          </wp:inline>
        </w:drawing>
      </w:r>
    </w:p>
    <w:p w:rsidR="00682E0A" w:rsidRPr="00E54438" w:rsidRDefault="00E54438" w:rsidP="00682E0A">
      <w:pPr>
        <w:pStyle w:val="Style9"/>
        <w:widowControl/>
        <w:jc w:val="center"/>
        <w:rPr>
          <w:rStyle w:val="FontStyle50"/>
          <w:rFonts w:ascii="Times New Roman" w:hAnsi="Times New Roman" w:cs="Times New Roman"/>
          <w:b/>
          <w:color w:val="auto"/>
          <w:sz w:val="24"/>
          <w:szCs w:val="24"/>
          <w:lang w:eastAsia="en-US"/>
        </w:rPr>
      </w:pPr>
      <w:r w:rsidRPr="00E54438">
        <w:rPr>
          <w:rStyle w:val="FontStyle50"/>
          <w:rFonts w:ascii="Times New Roman" w:hAnsi="Times New Roman" w:cs="Times New Roman"/>
          <w:b/>
          <w:color w:val="auto"/>
          <w:sz w:val="24"/>
          <w:szCs w:val="24"/>
          <w:lang w:val="kk" w:eastAsia="en-US"/>
        </w:rPr>
        <w:t>1-сурет - ҚР СТ ISO/IEC TS 22237 құжаттар сериясы арасындағы схемалық өзара байланыс</w:t>
      </w:r>
    </w:p>
    <w:bookmarkEnd w:id="6"/>
    <w:p w:rsidR="00682E0A" w:rsidRPr="00E54438" w:rsidRDefault="00682E0A" w:rsidP="00682E0A">
      <w:pPr>
        <w:pStyle w:val="Style22"/>
        <w:widowControl/>
        <w:rPr>
          <w:rStyle w:val="FontStyle53"/>
          <w:rFonts w:ascii="Times New Roman" w:hAnsi="Times New Roman" w:cs="Times New Roman"/>
          <w:i w:val="0"/>
          <w:color w:val="auto"/>
          <w:sz w:val="24"/>
          <w:szCs w:val="24"/>
          <w:lang w:eastAsia="en-US"/>
        </w:rPr>
      </w:pPr>
    </w:p>
    <w:p w:rsidR="00682E0A" w:rsidRPr="00E54438" w:rsidRDefault="00E54438" w:rsidP="00682E0A">
      <w:pPr>
        <w:pStyle w:val="Style22"/>
        <w:widowControl/>
        <w:rPr>
          <w:rStyle w:val="FontStyle53"/>
          <w:rFonts w:ascii="Times New Roman" w:hAnsi="Times New Roman" w:cs="Times New Roman"/>
          <w:i w:val="0"/>
          <w:color w:val="auto"/>
          <w:sz w:val="24"/>
          <w:szCs w:val="24"/>
          <w:lang w:eastAsia="en-US"/>
        </w:rPr>
      </w:pPr>
      <w:r w:rsidRPr="00E54438">
        <w:rPr>
          <w:rStyle w:val="FontStyle53"/>
          <w:rFonts w:ascii="Times New Roman" w:hAnsi="Times New Roman" w:cs="Times New Roman"/>
          <w:i w:val="0"/>
          <w:color w:val="auto"/>
          <w:sz w:val="24"/>
          <w:szCs w:val="24"/>
          <w:lang w:val="kk" w:eastAsia="en-US"/>
        </w:rPr>
        <w:t xml:space="preserve">ISO/IEC TS 22237-2 – ISO/IEC TS 22237-6 ISO / IEC TS 22237-1-ден таңдалған «қол жетімділік», «физикалық қауіпсіздік» және «энергия тиімділігі» бойынша тиісті жіктеуді қолдау үшін нақты өндірістік кеңістіктер мен инфрақұрылымдарға қойылатын талаптар мен ұсыныстарды анықтайды. </w:t>
      </w:r>
    </w:p>
    <w:p w:rsidR="00682E0A" w:rsidRPr="00E54438" w:rsidRDefault="00E54438" w:rsidP="00682E0A">
      <w:pPr>
        <w:pStyle w:val="Style22"/>
        <w:widowControl/>
        <w:rPr>
          <w:rStyle w:val="FontStyle47"/>
          <w:rFonts w:ascii="Times New Roman" w:hAnsi="Times New Roman" w:cs="Times New Roman"/>
          <w:color w:val="auto"/>
          <w:sz w:val="24"/>
          <w:szCs w:val="24"/>
          <w:lang w:eastAsia="en-US"/>
        </w:rPr>
      </w:pPr>
      <w:r w:rsidRPr="00E54438">
        <w:rPr>
          <w:rStyle w:val="FontStyle47"/>
          <w:rFonts w:ascii="Times New Roman" w:hAnsi="Times New Roman" w:cs="Times New Roman"/>
          <w:color w:val="auto"/>
          <w:sz w:val="24"/>
          <w:szCs w:val="24"/>
          <w:lang w:val="kk" w:eastAsia="en-US"/>
        </w:rPr>
        <w:t>Осы құжатта IT желілерін құру және ғимараттарға қызмет көрсету үшін пайдаланылатын деректерді өңдеу орталықтарындағы телекоммуникациялық кабельдік инфрақұрылымға қойылатын нақты талаптарды қарастырады (ISO/IEC TS 22237-1 талаптарына сәйкес).</w:t>
      </w:r>
    </w:p>
    <w:p w:rsidR="00682E0A" w:rsidRPr="00E54438" w:rsidRDefault="00E54438" w:rsidP="00682E0A">
      <w:pPr>
        <w:pStyle w:val="Style22"/>
        <w:widowControl/>
        <w:rPr>
          <w:rStyle w:val="FontStyle53"/>
          <w:rFonts w:ascii="Times New Roman" w:hAnsi="Times New Roman" w:cs="Times New Roman"/>
          <w:i w:val="0"/>
          <w:color w:val="auto"/>
          <w:sz w:val="24"/>
          <w:szCs w:val="24"/>
          <w:lang w:eastAsia="en-US"/>
        </w:rPr>
      </w:pPr>
      <w:r w:rsidRPr="00E54438">
        <w:rPr>
          <w:rStyle w:val="FontStyle53"/>
          <w:rFonts w:ascii="Times New Roman" w:hAnsi="Times New Roman" w:cs="Times New Roman"/>
          <w:i w:val="0"/>
          <w:color w:val="auto"/>
          <w:sz w:val="24"/>
          <w:szCs w:val="24"/>
          <w:lang w:val="kk" w:eastAsia="en-US"/>
        </w:rPr>
        <w:t xml:space="preserve">ISO/IEC TS 22237-7 стандарты операциялық ақпаратты және басқару ақпаратын қарастырады (ISO/IEC TS 22237-1 талаптарына сәйкес). </w:t>
      </w:r>
    </w:p>
    <w:p w:rsidR="00682E0A" w:rsidRPr="00E54438" w:rsidRDefault="00E54438" w:rsidP="00682E0A">
      <w:pPr>
        <w:pStyle w:val="Style22"/>
        <w:widowControl/>
        <w:rPr>
          <w:rStyle w:val="FontStyle53"/>
          <w:rFonts w:ascii="Times New Roman" w:hAnsi="Times New Roman" w:cs="Times New Roman"/>
          <w:i w:val="0"/>
          <w:color w:val="auto"/>
          <w:sz w:val="24"/>
          <w:szCs w:val="24"/>
          <w:lang w:eastAsia="en-US"/>
        </w:rPr>
      </w:pPr>
      <w:r w:rsidRPr="00E54438">
        <w:rPr>
          <w:rStyle w:val="FontStyle53"/>
          <w:rFonts w:ascii="Times New Roman" w:hAnsi="Times New Roman" w:cs="Times New Roman"/>
          <w:i w:val="0"/>
          <w:color w:val="auto"/>
          <w:sz w:val="24"/>
          <w:szCs w:val="24"/>
          <w:lang w:val="kk" w:eastAsia="en-US"/>
        </w:rPr>
        <w:t xml:space="preserve">Осы құжат архитекторлардың, жобалаушылар мен құрылысшылардың, жүйелер мен қондырғыларды жобалаушылардың пайдалануы мен бірлескен жұмысына арналған. </w:t>
      </w:r>
    </w:p>
    <w:p w:rsidR="00682E0A" w:rsidRPr="00E54438" w:rsidRDefault="00E54438" w:rsidP="00682E0A">
      <w:pPr>
        <w:pStyle w:val="Style22"/>
        <w:widowControl/>
        <w:rPr>
          <w:rStyle w:val="FontStyle53"/>
          <w:rFonts w:ascii="Times New Roman" w:hAnsi="Times New Roman" w:cs="Times New Roman"/>
          <w:i w:val="0"/>
          <w:color w:val="auto"/>
          <w:sz w:val="24"/>
          <w:szCs w:val="24"/>
          <w:lang w:eastAsia="en-US"/>
        </w:rPr>
      </w:pPr>
      <w:r w:rsidRPr="00E54438">
        <w:rPr>
          <w:rStyle w:val="FontStyle53"/>
          <w:rFonts w:ascii="Times New Roman" w:hAnsi="Times New Roman" w:cs="Times New Roman"/>
          <w:i w:val="0"/>
          <w:color w:val="auto"/>
          <w:sz w:val="24"/>
          <w:szCs w:val="24"/>
          <w:lang w:val="kk" w:eastAsia="en-US"/>
        </w:rPr>
        <w:t>ISO/IEC TS 22237 сериялы стандарттары ақпараттық технологиялар мен желілік телекоммуникация жабдықтарын, бағдарламалық жасақтаманы және байланысты конфигурация мәселелерін қарастырмайды.</w:t>
      </w:r>
    </w:p>
    <w:p w:rsidR="00682E0A" w:rsidRPr="00E54438" w:rsidRDefault="00E54438" w:rsidP="00682E0A">
      <w:pPr>
        <w:pStyle w:val="Style22"/>
        <w:widowControl/>
        <w:rPr>
          <w:rStyle w:val="FontStyle53"/>
          <w:rFonts w:ascii="Times New Roman" w:hAnsi="Times New Roman" w:cs="Times New Roman"/>
          <w:i w:val="0"/>
          <w:color w:val="auto"/>
          <w:sz w:val="24"/>
          <w:szCs w:val="24"/>
          <w:lang w:eastAsia="en-US"/>
        </w:rPr>
      </w:pPr>
      <w:r w:rsidRPr="00E54438">
        <w:rPr>
          <w:rStyle w:val="FontStyle53"/>
          <w:rFonts w:ascii="Times New Roman" w:hAnsi="Times New Roman" w:cs="Times New Roman"/>
          <w:i w:val="0"/>
          <w:color w:val="auto"/>
          <w:sz w:val="24"/>
          <w:szCs w:val="24"/>
          <w:lang w:val="kk" w:eastAsia="en-US"/>
        </w:rPr>
        <w:t>ISO/IEC TS 22237 сериялы стандарттары жабдықты, ақпараттық технологияны және желілік телекоммуникацияны, бағдарламалық жасақтаманы және байланысты конфигурация мәселелерін қарастырмайды.</w:t>
      </w:r>
    </w:p>
    <w:p w:rsidR="00DA5A05" w:rsidRPr="00E54438" w:rsidRDefault="00E54438">
      <w:pPr>
        <w:widowControl/>
        <w:autoSpaceDE/>
        <w:autoSpaceDN/>
        <w:adjustRightInd/>
        <w:spacing w:after="200" w:line="276" w:lineRule="auto"/>
        <w:ind w:firstLine="0"/>
        <w:jc w:val="left"/>
        <w:rPr>
          <w:rStyle w:val="FontStyle53"/>
          <w:rFonts w:ascii="Times New Roman" w:hAnsi="Times New Roman" w:cs="Times New Roman"/>
          <w:color w:val="auto"/>
          <w:sz w:val="28"/>
          <w:szCs w:val="28"/>
          <w:lang w:eastAsia="en-US"/>
        </w:rPr>
      </w:pPr>
      <w:r w:rsidRPr="00E54438">
        <w:rPr>
          <w:rStyle w:val="FontStyle53"/>
          <w:rFonts w:ascii="Times New Roman" w:hAnsi="Times New Roman" w:cs="Times New Roman"/>
          <w:color w:val="auto"/>
          <w:sz w:val="28"/>
          <w:szCs w:val="28"/>
          <w:lang w:eastAsia="en-US"/>
        </w:rPr>
        <w:br w:type="page"/>
      </w:r>
    </w:p>
    <w:p w:rsidR="00FF73A4" w:rsidRPr="00E54438" w:rsidRDefault="00FF73A4" w:rsidP="00682E0A">
      <w:pPr>
        <w:shd w:val="clear" w:color="auto" w:fill="FFFFFF"/>
        <w:ind w:firstLine="0"/>
        <w:rPr>
          <w:rStyle w:val="FontStyle59"/>
          <w:rFonts w:ascii="Times New Roman" w:hAnsi="Times New Roman" w:cs="Times New Roman"/>
          <w:b w:val="0"/>
          <w:bCs w:val="0"/>
          <w:color w:val="auto"/>
          <w:sz w:val="24"/>
          <w:szCs w:val="24"/>
          <w:lang w:val="kk-KZ"/>
        </w:rPr>
        <w:sectPr w:rsidR="00FF73A4" w:rsidRPr="00E54438" w:rsidSect="00F61CC0">
          <w:pgSz w:w="11909" w:h="16834"/>
          <w:pgMar w:top="1134" w:right="851" w:bottom="1134" w:left="1418" w:header="720" w:footer="720" w:gutter="0"/>
          <w:pgNumType w:fmt="upperRoman" w:start="2"/>
          <w:cols w:space="720"/>
          <w:noEndnote/>
          <w:docGrid w:linePitch="326"/>
        </w:sectPr>
      </w:pPr>
    </w:p>
    <w:p w:rsidR="00EE000B" w:rsidRPr="00E54438" w:rsidRDefault="00EE000B" w:rsidP="00682E0A">
      <w:pPr>
        <w:shd w:val="clear" w:color="auto" w:fill="FFFFFF"/>
        <w:ind w:firstLine="0"/>
        <w:rPr>
          <w:rStyle w:val="FontStyle59"/>
          <w:rFonts w:ascii="Times New Roman" w:hAnsi="Times New Roman" w:cs="Times New Roman"/>
          <w:b w:val="0"/>
          <w:bCs w:val="0"/>
          <w:color w:val="auto"/>
          <w:sz w:val="24"/>
          <w:szCs w:val="24"/>
          <w:lang w:val="kk-KZ"/>
        </w:rPr>
      </w:pPr>
    </w:p>
    <w:p w:rsidR="00EE000B" w:rsidRPr="00E54438" w:rsidRDefault="00E54438" w:rsidP="008F3745">
      <w:pPr>
        <w:pBdr>
          <w:bottom w:val="single" w:sz="12" w:space="4" w:color="auto"/>
        </w:pBdr>
        <w:shd w:val="clear" w:color="auto" w:fill="FFFFFF"/>
        <w:ind w:firstLine="0"/>
        <w:jc w:val="center"/>
        <w:outlineLvl w:val="0"/>
        <w:rPr>
          <w:b/>
          <w:sz w:val="24"/>
          <w:szCs w:val="24"/>
        </w:rPr>
      </w:pPr>
      <w:r w:rsidRPr="00E54438">
        <w:rPr>
          <w:b/>
          <w:sz w:val="24"/>
          <w:szCs w:val="24"/>
          <w:lang w:val="kk"/>
        </w:rPr>
        <w:t>ҚАЗАҚСТАН РЕСПУБЛИКАСЫНЫҢ ҰЛТТЫҚ СТАНДАРТЫ</w:t>
      </w:r>
    </w:p>
    <w:p w:rsidR="00AF4B85" w:rsidRPr="00E54438" w:rsidRDefault="00E54438" w:rsidP="00AE3485">
      <w:pPr>
        <w:pStyle w:val="Style22"/>
        <w:widowControl/>
        <w:jc w:val="center"/>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Ақпараттық технология </w:t>
      </w:r>
    </w:p>
    <w:p w:rsidR="00AF4B85" w:rsidRPr="00E54438" w:rsidRDefault="00AF4B85" w:rsidP="00AE3485">
      <w:pPr>
        <w:pStyle w:val="Style22"/>
        <w:widowControl/>
        <w:jc w:val="center"/>
        <w:rPr>
          <w:rStyle w:val="FontStyle40"/>
          <w:rFonts w:ascii="Times New Roman" w:hAnsi="Times New Roman" w:cs="Times New Roman"/>
          <w:color w:val="auto"/>
          <w:sz w:val="24"/>
          <w:szCs w:val="24"/>
          <w:lang w:eastAsia="en-US"/>
        </w:rPr>
      </w:pPr>
    </w:p>
    <w:p w:rsidR="00AE3485" w:rsidRPr="00E54438" w:rsidRDefault="00E54438" w:rsidP="00AE3485">
      <w:pPr>
        <w:pStyle w:val="Style22"/>
        <w:widowControl/>
        <w:jc w:val="center"/>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ДЕРЕКТЕРДІ ӨҢДЕУ ОРТАЛЫҚТАРЫНА АРНАЛҒАН ӨНДІРІСТІК ҮЙ-ЖАЙЛАР ЖӘНЕ ОЛАРДЫҢ ИНФРАҚҰРЫЛЫМЫ</w:t>
      </w:r>
    </w:p>
    <w:p w:rsidR="00AE3485" w:rsidRPr="00E54438" w:rsidRDefault="00AE3485" w:rsidP="00AE3485">
      <w:pPr>
        <w:pStyle w:val="Style22"/>
        <w:widowControl/>
        <w:jc w:val="center"/>
        <w:rPr>
          <w:rStyle w:val="FontStyle36"/>
          <w:rFonts w:ascii="Times New Roman" w:hAnsi="Times New Roman" w:cs="Times New Roman"/>
          <w:color w:val="auto"/>
          <w:sz w:val="24"/>
          <w:szCs w:val="24"/>
          <w:lang w:eastAsia="en-US"/>
        </w:rPr>
      </w:pPr>
    </w:p>
    <w:p w:rsidR="00AE3485" w:rsidRPr="00E54438" w:rsidRDefault="00E54438" w:rsidP="00AE3485">
      <w:pPr>
        <w:pStyle w:val="Style3"/>
        <w:widowControl/>
        <w:jc w:val="center"/>
        <w:rPr>
          <w:rStyle w:val="FontStyle37"/>
          <w:rFonts w:ascii="Times New Roman" w:hAnsi="Times New Roman" w:cs="Times New Roman"/>
          <w:color w:val="auto"/>
          <w:sz w:val="24"/>
          <w:szCs w:val="24"/>
          <w:lang w:eastAsia="en-US"/>
        </w:rPr>
      </w:pPr>
      <w:r w:rsidRPr="00E54438">
        <w:rPr>
          <w:rStyle w:val="FontStyle37"/>
          <w:rFonts w:ascii="Times New Roman" w:hAnsi="Times New Roman" w:cs="Times New Roman"/>
          <w:color w:val="auto"/>
          <w:sz w:val="24"/>
          <w:szCs w:val="24"/>
          <w:lang w:val="kk" w:eastAsia="en-US"/>
        </w:rPr>
        <w:t>3-БӨЛІМ</w:t>
      </w:r>
    </w:p>
    <w:p w:rsidR="00AE3485" w:rsidRPr="00E54438" w:rsidRDefault="00AE3485" w:rsidP="00DD7B73">
      <w:pPr>
        <w:pStyle w:val="Style3"/>
        <w:widowControl/>
        <w:jc w:val="center"/>
        <w:rPr>
          <w:rStyle w:val="FontStyle37"/>
          <w:rFonts w:ascii="Times New Roman" w:hAnsi="Times New Roman" w:cs="Times New Roman"/>
          <w:b w:val="0"/>
          <w:color w:val="auto"/>
          <w:sz w:val="24"/>
          <w:szCs w:val="24"/>
          <w:lang w:eastAsia="en-US"/>
        </w:rPr>
      </w:pPr>
    </w:p>
    <w:p w:rsidR="00DD7B73" w:rsidRPr="00E54438" w:rsidRDefault="00E54438" w:rsidP="00DD7B73">
      <w:pPr>
        <w:pStyle w:val="Style4"/>
        <w:widowControl/>
        <w:ind w:firstLine="720"/>
        <w:jc w:val="center"/>
        <w:rPr>
          <w:rStyle w:val="FontStyle34"/>
          <w:rFonts w:ascii="Times New Roman" w:hAnsi="Times New Roman" w:cs="Times New Roman"/>
          <w:color w:val="auto"/>
          <w:sz w:val="24"/>
          <w:szCs w:val="24"/>
          <w:lang w:val="kk-KZ" w:eastAsia="en-US"/>
        </w:rPr>
      </w:pPr>
      <w:r w:rsidRPr="00E54438">
        <w:rPr>
          <w:rStyle w:val="FontStyle41"/>
          <w:rFonts w:ascii="Times New Roman" w:hAnsi="Times New Roman" w:cs="Times New Roman"/>
          <w:b/>
          <w:color w:val="auto"/>
          <w:sz w:val="24"/>
          <w:szCs w:val="24"/>
          <w:lang w:val="kk" w:eastAsia="en-US"/>
        </w:rPr>
        <w:t>Электр энергиясын бөлу</w:t>
      </w:r>
    </w:p>
    <w:p w:rsidR="00EE000B" w:rsidRPr="00E54438" w:rsidRDefault="00EE000B" w:rsidP="002E5811">
      <w:pPr>
        <w:pBdr>
          <w:bottom w:val="single" w:sz="12" w:space="0" w:color="auto"/>
        </w:pBdr>
        <w:shd w:val="clear" w:color="auto" w:fill="FFFFFF"/>
        <w:tabs>
          <w:tab w:val="left" w:pos="4125"/>
        </w:tabs>
        <w:ind w:firstLine="0"/>
        <w:rPr>
          <w:b/>
          <w:sz w:val="24"/>
          <w:szCs w:val="24"/>
        </w:rPr>
      </w:pPr>
    </w:p>
    <w:p w:rsidR="00EE000B" w:rsidRPr="00E54438" w:rsidRDefault="00E54438" w:rsidP="00BE3320">
      <w:pPr>
        <w:shd w:val="clear" w:color="auto" w:fill="FFFFFF"/>
        <w:ind w:firstLine="709"/>
        <w:jc w:val="right"/>
        <w:outlineLvl w:val="0"/>
        <w:rPr>
          <w:b/>
          <w:sz w:val="24"/>
          <w:szCs w:val="24"/>
        </w:rPr>
      </w:pPr>
      <w:r w:rsidRPr="00E54438">
        <w:rPr>
          <w:b/>
          <w:sz w:val="24"/>
          <w:szCs w:val="24"/>
          <w:lang w:val="kk"/>
        </w:rPr>
        <w:t>Енгізілген күні_________</w:t>
      </w:r>
    </w:p>
    <w:p w:rsidR="00EE000B" w:rsidRPr="00E54438" w:rsidRDefault="00EE000B" w:rsidP="00BE3320">
      <w:pPr>
        <w:shd w:val="clear" w:color="auto" w:fill="FFFFFF"/>
        <w:ind w:firstLine="709"/>
        <w:rPr>
          <w:b/>
          <w:sz w:val="24"/>
          <w:szCs w:val="24"/>
        </w:rPr>
      </w:pPr>
    </w:p>
    <w:p w:rsidR="00EE000B" w:rsidRPr="00E54438" w:rsidRDefault="00E54438" w:rsidP="00BE3320">
      <w:pPr>
        <w:pStyle w:val="Style17"/>
        <w:widowControl/>
        <w:ind w:firstLine="709"/>
        <w:rPr>
          <w:rStyle w:val="FontStyle140"/>
          <w:rFonts w:ascii="Times New Roman" w:hAnsi="Times New Roman" w:cs="Times New Roman"/>
          <w:b/>
          <w:color w:val="auto"/>
          <w:sz w:val="24"/>
          <w:szCs w:val="24"/>
          <w:lang w:eastAsia="en-US"/>
        </w:rPr>
      </w:pPr>
      <w:r w:rsidRPr="00E54438">
        <w:rPr>
          <w:rStyle w:val="FontStyle140"/>
          <w:rFonts w:ascii="Times New Roman" w:hAnsi="Times New Roman" w:cs="Times New Roman"/>
          <w:b/>
          <w:color w:val="auto"/>
          <w:sz w:val="24"/>
          <w:szCs w:val="24"/>
          <w:lang w:val="kk" w:eastAsia="en-US"/>
        </w:rPr>
        <w:t>1 Қолданылу саласы</w:t>
      </w:r>
    </w:p>
    <w:p w:rsidR="00EE000B" w:rsidRPr="00E54438" w:rsidRDefault="00EE000B" w:rsidP="00BE3320">
      <w:pPr>
        <w:pStyle w:val="Style22"/>
        <w:widowControl/>
        <w:ind w:firstLine="709"/>
        <w:rPr>
          <w:rStyle w:val="FontStyle140"/>
          <w:rFonts w:ascii="Times New Roman" w:hAnsi="Times New Roman" w:cs="Times New Roman"/>
          <w:color w:val="auto"/>
          <w:sz w:val="24"/>
          <w:szCs w:val="24"/>
          <w:lang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Осы стандартта ISO/IEC TS 22237-1-де «қол жетімділік», «физикалық қауіпсіздік» және «энергия тиімділігін қамтамасыз ету» өлшемшарттары мен жіктеулері негізінде деректерді өңдеу орталықтарында қорек көздері мен электр энергиясын бөлуді қарастырылады.</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Осы құжат үшін талаптар мен ұсынымдарды белгілейді:</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деректерді өңдеу орталықтарының электр энергиясы көздері;</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b) деректерді өңдеу орталықтарындағы электр энергиясын бөлу жүйелері; </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c) қалыпты және авариялық жарықтандыруға арналған құралдар;</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d) әлеуеттерді теңестіру және жерге қосу;</w:t>
      </w:r>
    </w:p>
    <w:p w:rsidR="00BD0B5F" w:rsidRPr="00E54438" w:rsidRDefault="00E54438" w:rsidP="00BD0B5F">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д) найзағайдан қорғау;</w:t>
      </w: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f) электр энергиясын бөлу жүйесінің нүктелерінде энергия тұтыну сипаттамаларын өлшеу және оларды басқару құралдарына интеграциялау бойынша құрылғылар.</w:t>
      </w: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Қауіпсіздік және электромагниттік үйлесімділік (EMC) талаптары осы стандарттан тыс және басқа стандарттар мен қағидалармен реттеледі. Алайда, осы стандартта келтірілген ақпарат осы стандарттар мен қағидаларды сақтауға көмектеседі.</w:t>
      </w: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Деректерді өңдеу орталықтарының осы стандартқа сәйкестігі </w:t>
      </w:r>
      <w:hyperlink w:anchor="bookmark7" w:history="1">
        <w:r w:rsidRPr="00E54438">
          <w:rPr>
            <w:rStyle w:val="FontStyle38"/>
            <w:rFonts w:ascii="Times New Roman" w:hAnsi="Times New Roman" w:cs="Times New Roman"/>
            <w:color w:val="auto"/>
            <w:sz w:val="24"/>
            <w:szCs w:val="24"/>
            <w:lang w:val="kk" w:eastAsia="en-US"/>
          </w:rPr>
          <w:t>4-бөлімде</w:t>
        </w:r>
      </w:hyperlink>
      <w:r w:rsidRPr="00E54438">
        <w:rPr>
          <w:rStyle w:val="FontStyle38"/>
          <w:rFonts w:ascii="Times New Roman" w:hAnsi="Times New Roman" w:cs="Times New Roman"/>
          <w:color w:val="auto"/>
          <w:sz w:val="24"/>
          <w:szCs w:val="24"/>
          <w:lang w:val="kk" w:eastAsia="en-US"/>
        </w:rPr>
        <w:t xml:space="preserve"> қаралады. </w:t>
      </w:r>
    </w:p>
    <w:p w:rsidR="00BE3320" w:rsidRPr="00E54438" w:rsidRDefault="00BE3320" w:rsidP="00BE3320">
      <w:pPr>
        <w:ind w:firstLine="709"/>
        <w:rPr>
          <w:rStyle w:val="FontStyle140"/>
          <w:rFonts w:ascii="Times New Roman" w:hAnsi="Times New Roman" w:cs="Times New Roman"/>
          <w:b/>
          <w:color w:val="auto"/>
          <w:sz w:val="24"/>
          <w:szCs w:val="24"/>
          <w:lang w:val="kk" w:eastAsia="en-US"/>
        </w:rPr>
      </w:pPr>
    </w:p>
    <w:p w:rsidR="00EE000B" w:rsidRPr="00E54438" w:rsidRDefault="00E54438" w:rsidP="00BE3320">
      <w:pPr>
        <w:ind w:firstLine="709"/>
        <w:rPr>
          <w:rStyle w:val="FontStyle140"/>
          <w:rFonts w:ascii="Times New Roman" w:hAnsi="Times New Roman" w:cs="Times New Roman"/>
          <w:color w:val="auto"/>
          <w:sz w:val="24"/>
          <w:szCs w:val="24"/>
          <w:lang w:val="kk" w:eastAsia="en-US"/>
        </w:rPr>
      </w:pPr>
      <w:r w:rsidRPr="00E54438">
        <w:rPr>
          <w:rStyle w:val="FontStyle140"/>
          <w:rFonts w:ascii="Times New Roman" w:hAnsi="Times New Roman" w:cs="Times New Roman"/>
          <w:b/>
          <w:color w:val="auto"/>
          <w:sz w:val="24"/>
          <w:szCs w:val="24"/>
          <w:lang w:val="kk" w:eastAsia="en-US"/>
        </w:rPr>
        <w:t>2 Нормативтік сілтемелер</w:t>
      </w:r>
    </w:p>
    <w:p w:rsidR="00EE000B" w:rsidRPr="00E54438" w:rsidRDefault="00EE000B" w:rsidP="00BE3320">
      <w:pPr>
        <w:pStyle w:val="Style17"/>
        <w:widowControl/>
        <w:ind w:firstLine="709"/>
        <w:rPr>
          <w:rStyle w:val="FontStyle140"/>
          <w:rFonts w:ascii="Times New Roman" w:hAnsi="Times New Roman" w:cs="Times New Roman"/>
          <w:color w:val="auto"/>
          <w:sz w:val="24"/>
          <w:lang w:val="kk" w:eastAsia="en-US"/>
        </w:rPr>
      </w:pPr>
    </w:p>
    <w:p w:rsidR="00BD0B5F" w:rsidRPr="00E54438" w:rsidRDefault="00E54438" w:rsidP="00BD0B5F">
      <w:pPr>
        <w:pStyle w:val="Style46"/>
        <w:widowControl/>
        <w:ind w:firstLine="720"/>
        <w:jc w:val="both"/>
        <w:rPr>
          <w:rStyle w:val="FontStyle202"/>
          <w:rFonts w:ascii="Times New Roman" w:hAnsi="Times New Roman" w:cs="Times New Roman"/>
          <w:bCs/>
          <w:color w:val="auto"/>
          <w:sz w:val="24"/>
          <w:szCs w:val="24"/>
          <w:lang w:val="kk" w:eastAsia="en-US"/>
        </w:rPr>
      </w:pPr>
      <w:r w:rsidRPr="00E54438">
        <w:rPr>
          <w:rStyle w:val="FontStyle202"/>
          <w:rFonts w:ascii="Times New Roman" w:hAnsi="Times New Roman" w:cs="Times New Roman"/>
          <w:color w:val="auto"/>
          <w:sz w:val="24"/>
          <w:szCs w:val="24"/>
          <w:lang w:val="kk" w:eastAsia="en-US"/>
        </w:rPr>
        <w:t>Төменде келтірілген нормативтік құжаттарда мәтін бойынша сілтемелер арқылы осы ұлттық стандарттың ережелерін құрайтын ережелер бар. Қатаң сілтемелер үшін тек осы басылымдар қолданылады. Қалқымалы сілтемелер үшін сілтеме құжатының соңғы басылымы (түзетулерді қоса алғанда) қолданылады.</w:t>
      </w:r>
    </w:p>
    <w:p w:rsidR="00BD0B5F" w:rsidRPr="00E54438" w:rsidRDefault="00E54438" w:rsidP="00BD0B5F">
      <w:pPr>
        <w:pStyle w:val="Style2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ISO / IEC TS 22237-1, Ақпараттық технология. Деректерді өңдеу орталықтарының жабдықтары мен инфрақұрылымы. 1-бөлім. Жалпы ұғымдар;</w:t>
      </w:r>
    </w:p>
    <w:p w:rsidR="00BD0B5F" w:rsidRPr="00E54438" w:rsidRDefault="00E54438" w:rsidP="00BD0B5F">
      <w:pPr>
        <w:pStyle w:val="Style4"/>
        <w:widowControl/>
        <w:ind w:firstLine="720"/>
        <w:jc w:val="both"/>
        <w:rPr>
          <w:rStyle w:val="FontStyle44"/>
          <w:rFonts w:ascii="Times New Roman" w:hAnsi="Times New Roman" w:cs="Times New Roman"/>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 xml:space="preserve">ISO/IEC TS 22237-2: Ақпараттық технология. Деректерді өңдеу орталықтарына арналған өндірістік үй-жайлар және олардың инфрақұрылымы. 2-бөлім. Ғимараттар құрылысы </w:t>
      </w:r>
    </w:p>
    <w:p w:rsidR="00BD0B5F" w:rsidRPr="00E54438" w:rsidRDefault="00E54438" w:rsidP="00BD0B5F">
      <w:pPr>
        <w:pStyle w:val="Style1"/>
        <w:widowControl/>
        <w:rPr>
          <w:rStyle w:val="FontStyle48"/>
          <w:rFonts w:ascii="Times New Roman" w:hAnsi="Times New Roman" w:cs="Times New Roman"/>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t xml:space="preserve">ISO / IEC TS 22237-3, </w:t>
      </w:r>
      <w:r w:rsidRPr="00E54438">
        <w:rPr>
          <w:rStyle w:val="FontStyle48"/>
          <w:rFonts w:ascii="Times New Roman" w:hAnsi="Times New Roman" w:cs="Times New Roman"/>
          <w:i w:val="0"/>
          <w:color w:val="auto"/>
          <w:sz w:val="24"/>
          <w:szCs w:val="24"/>
          <w:lang w:val="kk" w:eastAsia="en-US"/>
        </w:rPr>
        <w:t xml:space="preserve">Ақпараттық технология. </w:t>
      </w:r>
      <w:r w:rsidRPr="00E54438">
        <w:rPr>
          <w:rStyle w:val="FontStyle47"/>
          <w:rFonts w:ascii="Times New Roman" w:hAnsi="Times New Roman" w:cs="Times New Roman"/>
          <w:color w:val="auto"/>
          <w:sz w:val="24"/>
          <w:szCs w:val="24"/>
          <w:lang w:val="kk" w:eastAsia="en-US"/>
        </w:rPr>
        <w:t>Деректерді өңдеу орталықтарының жабдықтары мен инфрақұрылымы. 3 бөлім: Электр энергиясын бөлу;</w:t>
      </w:r>
    </w:p>
    <w:p w:rsidR="00BD0B5F" w:rsidRPr="00E54438" w:rsidRDefault="00E54438" w:rsidP="00BD0B5F">
      <w:pPr>
        <w:pStyle w:val="Style1"/>
        <w:widowControl/>
        <w:pBdr>
          <w:bottom w:val="single" w:sz="12" w:space="1" w:color="auto"/>
        </w:pBdr>
        <w:rPr>
          <w:rStyle w:val="FontStyle54"/>
          <w:rFonts w:ascii="Times New Roman" w:hAnsi="Times New Roman" w:cs="Times New Roman"/>
          <w:b w:val="0"/>
          <w:color w:val="auto"/>
          <w:sz w:val="24"/>
          <w:szCs w:val="24"/>
          <w:lang w:val="kk" w:eastAsia="en-US"/>
        </w:rPr>
      </w:pPr>
      <w:r w:rsidRPr="00E54438">
        <w:rPr>
          <w:rStyle w:val="FontStyle47"/>
          <w:rFonts w:ascii="Times New Roman" w:hAnsi="Times New Roman" w:cs="Times New Roman"/>
          <w:color w:val="auto"/>
          <w:sz w:val="24"/>
          <w:szCs w:val="24"/>
          <w:lang w:val="kk" w:eastAsia="en-US"/>
        </w:rPr>
        <w:t>ISO/IEC TS 22237-4, Ақпараттық технология</w:t>
      </w:r>
      <w:r w:rsidRPr="00E54438">
        <w:rPr>
          <w:rStyle w:val="FontStyle54"/>
          <w:rFonts w:ascii="Times New Roman" w:hAnsi="Times New Roman" w:cs="Times New Roman"/>
          <w:iCs/>
          <w:color w:val="auto"/>
          <w:sz w:val="24"/>
          <w:szCs w:val="24"/>
          <w:lang w:val="kk" w:eastAsia="en-US"/>
        </w:rPr>
        <w:t xml:space="preserve">. </w:t>
      </w:r>
      <w:r w:rsidRPr="00E54438">
        <w:rPr>
          <w:rStyle w:val="FontStyle47"/>
          <w:rFonts w:ascii="Times New Roman" w:hAnsi="Times New Roman" w:cs="Times New Roman"/>
          <w:color w:val="auto"/>
          <w:sz w:val="24"/>
          <w:szCs w:val="24"/>
          <w:lang w:val="kk" w:eastAsia="en-US"/>
        </w:rPr>
        <w:t xml:space="preserve">Деректерді өңдеу орталықтарының жабдықтары мен инфрақұрылымы. </w:t>
      </w:r>
      <w:r w:rsidRPr="00E54438">
        <w:rPr>
          <w:rStyle w:val="FontStyle45"/>
          <w:rFonts w:ascii="Times New Roman" w:cs="Times New Roman"/>
          <w:b w:val="0"/>
          <w:color w:val="auto"/>
          <w:lang w:val="kk" w:eastAsia="en-US"/>
        </w:rPr>
        <w:t>4 бөлім</w:t>
      </w:r>
      <w:r w:rsidRPr="00E54438">
        <w:rPr>
          <w:rStyle w:val="FontStyle47"/>
          <w:rFonts w:ascii="Times New Roman" w:hAnsi="Times New Roman" w:cs="Times New Roman"/>
          <w:color w:val="auto"/>
          <w:sz w:val="24"/>
          <w:szCs w:val="24"/>
          <w:lang w:val="kk" w:eastAsia="en-US"/>
        </w:rPr>
        <w:t>: Қоршаған ортаның жай-күйін бақылау;</w:t>
      </w:r>
    </w:p>
    <w:p w:rsidR="00F61CC0" w:rsidRPr="00E54438" w:rsidRDefault="00E54438" w:rsidP="00BD0B5F">
      <w:pPr>
        <w:pStyle w:val="Style1"/>
        <w:widowControl/>
        <w:rPr>
          <w:rStyle w:val="FontStyle48"/>
          <w:rFonts w:ascii="Times New Roman" w:hAnsi="Times New Roman" w:cs="Times New Roman"/>
          <w:b/>
          <w:i w:val="0"/>
          <w:color w:val="auto"/>
          <w:sz w:val="24"/>
          <w:szCs w:val="24"/>
          <w:lang w:val="kk" w:eastAsia="en-US"/>
        </w:rPr>
      </w:pPr>
      <w:r w:rsidRPr="00E54438">
        <w:rPr>
          <w:rStyle w:val="FontStyle54"/>
          <w:rFonts w:ascii="Times New Roman" w:hAnsi="Times New Roman" w:cs="Times New Roman"/>
          <w:b w:val="0"/>
          <w:i/>
          <w:color w:val="auto"/>
          <w:sz w:val="24"/>
          <w:szCs w:val="24"/>
          <w:lang w:val="kk" w:eastAsia="en-US"/>
        </w:rPr>
        <w:t>Жоба, 1-редакция</w:t>
      </w:r>
    </w:p>
    <w:p w:rsidR="00300D48" w:rsidRDefault="00300D48" w:rsidP="00F61CC0">
      <w:pPr>
        <w:jc w:val="right"/>
        <w:rPr>
          <w:lang w:val="kk" w:eastAsia="en-US"/>
        </w:rPr>
      </w:pPr>
    </w:p>
    <w:p w:rsidR="00C52947" w:rsidRPr="00E54438" w:rsidRDefault="00C52947" w:rsidP="00F61CC0">
      <w:pPr>
        <w:jc w:val="right"/>
        <w:rPr>
          <w:lang w:val="kk" w:eastAsia="en-US"/>
        </w:rPr>
      </w:pPr>
    </w:p>
    <w:p w:rsidR="00BD0B5F" w:rsidRPr="00E54438" w:rsidRDefault="00E54438" w:rsidP="00BD0B5F">
      <w:pPr>
        <w:pStyle w:val="Style1"/>
        <w:widowControl/>
        <w:rPr>
          <w:rStyle w:val="FontStyle54"/>
          <w:rFonts w:ascii="Times New Roman" w:hAnsi="Times New Roman" w:cs="Times New Roman"/>
          <w:color w:val="auto"/>
          <w:sz w:val="24"/>
          <w:szCs w:val="24"/>
          <w:lang w:val="kk" w:eastAsia="en-US"/>
        </w:rPr>
      </w:pPr>
      <w:r w:rsidRPr="00E54438">
        <w:rPr>
          <w:rStyle w:val="FontStyle47"/>
          <w:rFonts w:ascii="Times New Roman" w:hAnsi="Times New Roman" w:cs="Times New Roman"/>
          <w:color w:val="auto"/>
          <w:sz w:val="24"/>
          <w:szCs w:val="24"/>
          <w:lang w:val="kk" w:eastAsia="en-US"/>
        </w:rPr>
        <w:lastRenderedPageBreak/>
        <w:t xml:space="preserve">ISO/IEC TS 22237-5, Ақпараттық технология. Деректерді өңдеу орталықтарына арналған өндірістік үй-жайлар және олардың инфрақұрылымы. </w:t>
      </w:r>
      <w:r w:rsidRPr="00E54438">
        <w:rPr>
          <w:rStyle w:val="FontStyle48"/>
          <w:rFonts w:ascii="Times New Roman" w:hAnsi="Times New Roman" w:cs="Times New Roman"/>
          <w:i w:val="0"/>
          <w:color w:val="auto"/>
          <w:sz w:val="24"/>
          <w:szCs w:val="24"/>
          <w:lang w:val="kk"/>
        </w:rPr>
        <w:t>5-бөлім</w:t>
      </w:r>
      <w:r w:rsidRPr="00E54438">
        <w:rPr>
          <w:rStyle w:val="FontStyle48"/>
          <w:rFonts w:ascii="Times New Roman" w:hAnsi="Times New Roman" w:cs="Times New Roman"/>
          <w:bCs/>
          <w:i w:val="0"/>
          <w:color w:val="auto"/>
          <w:sz w:val="24"/>
          <w:szCs w:val="24"/>
          <w:lang w:val="kk"/>
        </w:rPr>
        <w:t>:</w:t>
      </w:r>
      <w:r w:rsidRPr="00E54438">
        <w:rPr>
          <w:rStyle w:val="FontStyle47"/>
          <w:rFonts w:ascii="Times New Roman" w:hAnsi="Times New Roman" w:cs="Times New Roman"/>
          <w:color w:val="auto"/>
          <w:sz w:val="24"/>
          <w:szCs w:val="24"/>
          <w:lang w:val="kk" w:eastAsia="en-US"/>
        </w:rPr>
        <w:t xml:space="preserve"> Байланыс кабельдерінің инфрақұрылымы</w:t>
      </w:r>
      <w:r w:rsidRPr="00E54438">
        <w:rPr>
          <w:rStyle w:val="FontStyle48"/>
          <w:rFonts w:ascii="Times New Roman" w:hAnsi="Times New Roman" w:cs="Times New Roman"/>
          <w:bCs/>
          <w:i w:val="0"/>
          <w:color w:val="auto"/>
          <w:sz w:val="24"/>
          <w:szCs w:val="24"/>
          <w:lang w:val="kk"/>
        </w:rPr>
        <w:t>;</w:t>
      </w:r>
    </w:p>
    <w:p w:rsidR="00BD0B5F" w:rsidRPr="00E54438" w:rsidRDefault="00E54438" w:rsidP="00BD0B5F">
      <w:pPr>
        <w:pStyle w:val="Style1"/>
        <w:widowControl/>
        <w:rPr>
          <w:rStyle w:val="FontStyle48"/>
          <w:rFonts w:ascii="Times New Roman" w:hAnsi="Times New Roman" w:cs="Times New Roman"/>
          <w:i w:val="0"/>
          <w:color w:val="auto"/>
          <w:sz w:val="24"/>
          <w:szCs w:val="24"/>
          <w:lang w:val="kk" w:eastAsia="en-US"/>
        </w:rPr>
      </w:pPr>
      <w:r w:rsidRPr="00E54438">
        <w:rPr>
          <w:rStyle w:val="FontStyle47"/>
          <w:rFonts w:ascii="Times New Roman" w:hAnsi="Times New Roman" w:cs="Times New Roman"/>
          <w:color w:val="auto"/>
          <w:sz w:val="24"/>
          <w:szCs w:val="24"/>
          <w:lang w:val="kk" w:eastAsia="en-US"/>
        </w:rPr>
        <w:t xml:space="preserve">ISO / IEC TS 22237-6, </w:t>
      </w:r>
      <w:r w:rsidRPr="00E54438">
        <w:rPr>
          <w:rStyle w:val="FontStyle48"/>
          <w:rFonts w:ascii="Times New Roman" w:hAnsi="Times New Roman" w:cs="Times New Roman"/>
          <w:bCs/>
          <w:i w:val="0"/>
          <w:color w:val="auto"/>
          <w:sz w:val="24"/>
          <w:szCs w:val="24"/>
          <w:lang w:val="kk"/>
        </w:rPr>
        <w:t>Ақпараттық технология. Деректерді өңдеу орталықтарына арналған өндірістік үй</w:t>
      </w:r>
      <w:r w:rsidRPr="00E54438">
        <w:rPr>
          <w:rStyle w:val="FontStyle47"/>
          <w:rFonts w:ascii="Times New Roman" w:hAnsi="Times New Roman" w:cs="Times New Roman"/>
          <w:color w:val="auto"/>
          <w:sz w:val="24"/>
          <w:szCs w:val="24"/>
          <w:lang w:val="kk" w:eastAsia="en-US"/>
        </w:rPr>
        <w:t xml:space="preserve">-жайлар және олардың инфрақұрылымы. </w:t>
      </w:r>
      <w:r w:rsidRPr="00E54438">
        <w:rPr>
          <w:rStyle w:val="FontStyle45"/>
          <w:rFonts w:ascii="Times New Roman" w:cs="Times New Roman"/>
          <w:b w:val="0"/>
          <w:color w:val="auto"/>
          <w:lang w:val="kk" w:eastAsia="en-US"/>
        </w:rPr>
        <w:t>6-бөлім</w:t>
      </w:r>
      <w:r w:rsidRPr="00E54438">
        <w:rPr>
          <w:rStyle w:val="FontStyle47"/>
          <w:rFonts w:ascii="Times New Roman" w:hAnsi="Times New Roman" w:cs="Times New Roman"/>
          <w:color w:val="auto"/>
          <w:sz w:val="24"/>
          <w:szCs w:val="24"/>
          <w:lang w:val="kk" w:eastAsia="en-US"/>
        </w:rPr>
        <w:t>. Қорғау жүйелері;</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ISO / IEC 30129, Ақпараттық технологиялар. Ғимараттар мен басқа да құрылыстардағы жалпы мақсаттағы схема бойынша кәбілдердің телекоммуникациялық жабдығы үшін әлеуеттерді теңестіру жүйелері;</w:t>
      </w:r>
    </w:p>
    <w:p w:rsidR="00BD0B5F" w:rsidRPr="00E54438" w:rsidRDefault="00E54438" w:rsidP="00BD0B5F">
      <w:pPr>
        <w:pStyle w:val="Style23"/>
        <w:widowControl/>
        <w:ind w:firstLine="720"/>
        <w:jc w:val="both"/>
        <w:rPr>
          <w:rStyle w:val="FontStyle39"/>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IEC 60044-1: 1996, Өлшеу трансформаторлары. 1-бөлім. Ток трансформаторлары; </w:t>
      </w:r>
    </w:p>
    <w:p w:rsidR="00BD0B5F" w:rsidRPr="00E54438" w:rsidRDefault="00E54438" w:rsidP="00BD0B5F">
      <w:pPr>
        <w:pStyle w:val="Style23"/>
        <w:widowControl/>
        <w:ind w:firstLine="720"/>
        <w:jc w:val="both"/>
        <w:rPr>
          <w:rStyle w:val="FontStyle39"/>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IEC 60947 (барлық бөлімдері), Ажыратқыштар және төмен вольтті ажыратып-қосқыштар;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61000-2-4: 2002, Электр-магниттік үйлесімділік. 2-4-бөлім. Қоршаған орта жағдайлары. Өнеркәсіптік қондырғыларда жүргізілетін төмен жиілікті кедергілер үшін үйлесімділік деңгейлері;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61439 (барлық бөлімдер), Төмен вольтті тарату және басқару құрылғылары.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62040 (барлық бөлімдер), Үздіксіз электрмен жабдықтау жүйелері (UPS)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62305 (барлық бөлімдер), Найзағайдан қорғау.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62305-4, Найзағайдан қорғау. 4-бөлім: Ғимараттар мен құрылыстардың ішіндегі электр және электронды жүйелер;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IEC 88528-11, Айнымалы ток генераторы бар піспекті ішкі жану қозғалтқышы. 11-бөлім. Үздіксіз энергиямен жабдықтаудың ротациялық жүйелері. Пайдалану талаптары және сынау әдістері </w:t>
      </w:r>
    </w:p>
    <w:p w:rsidR="00BD0B5F" w:rsidRPr="00E54438" w:rsidRDefault="00E54438" w:rsidP="00BD0B5F">
      <w:pPr>
        <w:pStyle w:val="Style4"/>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EN 50160, Коммуналдық электр желілерімен жеткізілетін электр энергиясының вольт сипаттамалары</w:t>
      </w:r>
    </w:p>
    <w:p w:rsidR="00A55983" w:rsidRPr="00E54438" w:rsidRDefault="00A55983" w:rsidP="00A55983">
      <w:pPr>
        <w:pStyle w:val="Style1"/>
        <w:widowControl/>
        <w:rPr>
          <w:rStyle w:val="FontStyle48"/>
          <w:rFonts w:ascii="Times New Roman" w:hAnsi="Times New Roman" w:cs="Times New Roman"/>
          <w:color w:val="auto"/>
          <w:sz w:val="24"/>
          <w:szCs w:val="24"/>
          <w:lang w:val="kk" w:eastAsia="en-US"/>
        </w:rPr>
      </w:pPr>
    </w:p>
    <w:p w:rsidR="00EE000B" w:rsidRPr="00E54438" w:rsidRDefault="00E54438" w:rsidP="003B7C15">
      <w:pPr>
        <w:pStyle w:val="Style30"/>
        <w:widowControl/>
        <w:ind w:firstLine="708"/>
        <w:rPr>
          <w:rStyle w:val="FontStyle45"/>
          <w:rFonts w:ascii="Times New Roman" w:cs="Times New Roman"/>
          <w:b w:val="0"/>
          <w:bCs w:val="0"/>
          <w:color w:val="auto"/>
          <w:lang w:val="kk" w:eastAsia="en-US"/>
        </w:rPr>
      </w:pPr>
      <w:r w:rsidRPr="00E54438">
        <w:rPr>
          <w:rStyle w:val="FontStyle45"/>
          <w:rFonts w:ascii="Times New Roman" w:cs="Times New Roman"/>
          <w:color w:val="auto"/>
          <w:lang w:val="kk" w:eastAsia="en-US"/>
        </w:rPr>
        <w:t>3 Терминдер, анықтамалар, белгіленулер және қысқарған сөздер</w:t>
      </w:r>
    </w:p>
    <w:p w:rsidR="00EE000B" w:rsidRPr="00E54438" w:rsidRDefault="00EE000B" w:rsidP="00BE3320">
      <w:pPr>
        <w:pStyle w:val="Style30"/>
        <w:widowControl/>
        <w:ind w:firstLine="709"/>
        <w:rPr>
          <w:rStyle w:val="FontStyle45"/>
          <w:rFonts w:ascii="Times New Roman" w:cs="Times New Roman"/>
          <w:b w:val="0"/>
          <w:color w:val="auto"/>
          <w:lang w:val="kk" w:eastAsia="en-US"/>
        </w:rPr>
      </w:pPr>
    </w:p>
    <w:p w:rsidR="00941032" w:rsidRPr="00E54438" w:rsidRDefault="00E54438" w:rsidP="00BE3320">
      <w:pPr>
        <w:pStyle w:val="Style30"/>
        <w:widowControl/>
        <w:ind w:firstLine="709"/>
        <w:rPr>
          <w:rStyle w:val="FontStyle45"/>
          <w:rFonts w:ascii="Times New Roman" w:cs="Times New Roman"/>
          <w:bCs w:val="0"/>
          <w:color w:val="auto"/>
          <w:lang w:val="kk" w:eastAsia="en-US"/>
        </w:rPr>
      </w:pPr>
      <w:r w:rsidRPr="00E54438">
        <w:rPr>
          <w:rStyle w:val="FontStyle45"/>
          <w:rFonts w:ascii="Times New Roman" w:cs="Times New Roman"/>
          <w:bCs w:val="0"/>
          <w:color w:val="auto"/>
          <w:lang w:val="kk" w:eastAsia="en-US"/>
        </w:rPr>
        <w:t>3.1 Терминдер мен анықтамалар</w:t>
      </w:r>
    </w:p>
    <w:p w:rsidR="00941032" w:rsidRPr="00E54438" w:rsidRDefault="00941032" w:rsidP="00BE3320">
      <w:pPr>
        <w:pStyle w:val="Style30"/>
        <w:widowControl/>
        <w:ind w:firstLine="709"/>
        <w:rPr>
          <w:rStyle w:val="FontStyle45"/>
          <w:rFonts w:ascii="Times New Roman" w:cs="Times New Roman"/>
          <w:bCs w:val="0"/>
          <w:color w:val="auto"/>
          <w:lang w:val="kk" w:eastAsia="en-US"/>
        </w:rPr>
      </w:pPr>
    </w:p>
    <w:p w:rsidR="00BD0B5F" w:rsidRPr="00E54438" w:rsidRDefault="00E54438" w:rsidP="00BD0B5F">
      <w:pPr>
        <w:pStyle w:val="Style22"/>
        <w:widowControl/>
        <w:rPr>
          <w:rStyle w:val="FontStyle47"/>
          <w:rFonts w:ascii="Times New Roman" w:hAnsi="Times New Roman" w:cs="Times New Roman"/>
          <w:color w:val="auto"/>
          <w:sz w:val="24"/>
          <w:szCs w:val="24"/>
          <w:lang w:val="kk" w:eastAsia="en-US"/>
        </w:rPr>
      </w:pPr>
      <w:r w:rsidRPr="00E54438">
        <w:rPr>
          <w:rStyle w:val="FontStyle47"/>
          <w:rFonts w:ascii="Times New Roman" w:hAnsi="Times New Roman" w:cs="Times New Roman"/>
          <w:color w:val="auto"/>
          <w:sz w:val="24"/>
          <w:szCs w:val="24"/>
          <w:lang w:val="kk" w:eastAsia="en-US"/>
        </w:rPr>
        <w:t>Осы стандарттың мақсаттары үшін ISO/IEC TS 22237-1-де келтірілген терминдер мен анықтамалар қолданылады.</w:t>
      </w:r>
    </w:p>
    <w:p w:rsidR="00BD0B5F" w:rsidRPr="00E54438" w:rsidRDefault="00E54438" w:rsidP="00BD0B5F">
      <w:pPr>
        <w:pStyle w:val="Style22"/>
        <w:widowControl/>
        <w:rPr>
          <w:rStyle w:val="FontStyle53"/>
          <w:rFonts w:ascii="Times New Roman" w:hAnsi="Times New Roman" w:cs="Times New Roman"/>
          <w:i w:val="0"/>
          <w:color w:val="auto"/>
          <w:sz w:val="24"/>
          <w:szCs w:val="24"/>
          <w:lang w:val="kk" w:eastAsia="en-US"/>
        </w:rPr>
      </w:pPr>
      <w:r w:rsidRPr="00E54438">
        <w:rPr>
          <w:rStyle w:val="FontStyle53"/>
          <w:rFonts w:ascii="Times New Roman" w:hAnsi="Times New Roman" w:cs="Times New Roman"/>
          <w:i w:val="0"/>
          <w:color w:val="auto"/>
          <w:sz w:val="24"/>
          <w:szCs w:val="24"/>
          <w:lang w:val="kk" w:eastAsia="en-US"/>
        </w:rPr>
        <w:t>ISO және IEC мына мекенжай бойынша стандарттауда қолдану үшін терминологиялық мәліметтер базасын қолдайды:</w:t>
      </w: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 IEC электропедиясы: мына адрес бойынша қолжетімді </w:t>
      </w:r>
      <w:hyperlink r:id="rId18" w:history="1">
        <w:r w:rsidRPr="00E54438">
          <w:rPr>
            <w:rStyle w:val="a8"/>
            <w:rFonts w:ascii="Times New Roman" w:hAnsi="Times New Roman"/>
            <w:color w:val="auto"/>
            <w:u w:val="none"/>
            <w:lang w:val="kk" w:eastAsia="en-US"/>
          </w:rPr>
          <w:t>http://www.electropedia.org/</w:t>
        </w:r>
      </w:hyperlink>
    </w:p>
    <w:p w:rsidR="00BD0B5F" w:rsidRPr="00E54438" w:rsidRDefault="00E54438" w:rsidP="00BD0B5F">
      <w:pPr>
        <w:pStyle w:val="Style20"/>
        <w:widowControl/>
        <w:ind w:firstLine="720"/>
        <w:jc w:val="both"/>
        <w:rPr>
          <w:rStyle w:val="a8"/>
          <w:rFonts w:ascii="Times New Roman" w:hAnsi="Times New Roman" w:cs="Times New Roman"/>
          <w:color w:val="auto"/>
          <w:u w:val="none"/>
          <w:lang w:val="kk" w:eastAsia="en-US"/>
        </w:rPr>
      </w:pPr>
      <w:r w:rsidRPr="00E54438">
        <w:rPr>
          <w:rStyle w:val="FontStyle38"/>
          <w:rFonts w:ascii="Times New Roman" w:hAnsi="Times New Roman" w:cs="Times New Roman"/>
          <w:color w:val="auto"/>
          <w:sz w:val="24"/>
          <w:szCs w:val="24"/>
          <w:lang w:val="kk" w:eastAsia="en-US"/>
        </w:rPr>
        <w:t xml:space="preserve">- ISO Онлайн қарау платформасы: мына адрес қолжетімді </w:t>
      </w:r>
      <w:hyperlink r:id="rId19" w:history="1">
        <w:r w:rsidRPr="00E54438">
          <w:rPr>
            <w:rStyle w:val="a8"/>
            <w:rFonts w:ascii="Times New Roman" w:hAnsi="Times New Roman" w:cs="Times New Roman"/>
            <w:color w:val="auto"/>
            <w:u w:val="none"/>
            <w:lang w:val="kk" w:eastAsia="en-US"/>
          </w:rPr>
          <w:t xml:space="preserve">https://www.iso.org/obp </w:t>
        </w:r>
      </w:hyperlink>
    </w:p>
    <w:p w:rsidR="00BD0B5F" w:rsidRPr="00E54438" w:rsidRDefault="00E54438" w:rsidP="00BD0B5F">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 Белсенді қуат</w:t>
      </w:r>
      <w:r w:rsidRPr="00E54438">
        <w:rPr>
          <w:rStyle w:val="FontStyle38"/>
          <w:rFonts w:ascii="Times New Roman" w:hAnsi="Times New Roman" w:cs="Times New Roman"/>
          <w:color w:val="auto"/>
          <w:sz w:val="24"/>
          <w:szCs w:val="24"/>
          <w:lang w:val="kk" w:eastAsia="en-US"/>
        </w:rPr>
        <w:t xml:space="preserve"> (active power): Нақты қуат RMS кернеуінің, RMS тогының және қуат коэффициентінің өнімі </w:t>
      </w:r>
    </w:p>
    <w:p w:rsidR="00BD0B5F" w:rsidRPr="00E54438" w:rsidRDefault="00BD0B5F" w:rsidP="00BD0B5F">
      <w:pPr>
        <w:pStyle w:val="Style20"/>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0"/>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Вт өрнектеледі.</w:t>
      </w:r>
    </w:p>
    <w:p w:rsidR="00BD0B5F" w:rsidRPr="00E54438" w:rsidRDefault="00E54438" w:rsidP="00BD0B5F">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 Қосымша қорек, резервтік қорек</w:t>
      </w:r>
      <w:r w:rsidR="000B15D4" w:rsidRPr="00E54438">
        <w:rPr>
          <w:rStyle w:val="FontStyle36"/>
          <w:rFonts w:ascii="Times New Roman" w:hAnsi="Times New Roman" w:cs="Times New Roman"/>
          <w:b w:val="0"/>
          <w:i w:val="0"/>
          <w:color w:val="auto"/>
          <w:sz w:val="24"/>
          <w:szCs w:val="24"/>
          <w:lang w:val="kk" w:eastAsia="en-US"/>
        </w:rPr>
        <w:t xml:space="preserve"> (additional supply, backup supply): Бастапқы және/немесе қайталама қорек көзі істен шыққан жағдайда қоректі қамтамасыз ететін қорек көзі</w:t>
      </w:r>
    </w:p>
    <w:p w:rsidR="00BD0B5F" w:rsidRPr="00E54438" w:rsidRDefault="00E54438" w:rsidP="000B15D4">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3.1.3 Толық қуат</w:t>
      </w:r>
      <w:r w:rsidR="000B15D4" w:rsidRPr="00E54438">
        <w:rPr>
          <w:rStyle w:val="FontStyle36"/>
          <w:rFonts w:ascii="Times New Roman" w:hAnsi="Times New Roman" w:cs="Times New Roman"/>
          <w:b w:val="0"/>
          <w:i w:val="0"/>
          <w:color w:val="auto"/>
          <w:sz w:val="24"/>
          <w:szCs w:val="24"/>
          <w:lang w:val="kk" w:eastAsia="en-US"/>
        </w:rPr>
        <w:t xml:space="preserve"> (apparent power): Орташа шаршылық кернеу мен орташа шаршылық ток туындысы </w:t>
      </w:r>
    </w:p>
    <w:p w:rsidR="00BD0B5F" w:rsidRPr="00E54438" w:rsidRDefault="00BD0B5F" w:rsidP="00BD0B5F">
      <w:pPr>
        <w:pStyle w:val="Style20"/>
        <w:widowControl/>
        <w:ind w:firstLine="720"/>
        <w:jc w:val="both"/>
        <w:rPr>
          <w:rStyle w:val="FontStyle38"/>
          <w:rFonts w:ascii="Times New Roman" w:hAnsi="Times New Roman" w:cs="Times New Roman"/>
          <w:color w:val="auto"/>
          <w:lang w:val="kk" w:eastAsia="en-US"/>
        </w:rPr>
      </w:pPr>
    </w:p>
    <w:p w:rsidR="00BD0B5F" w:rsidRPr="00E54438" w:rsidRDefault="00E54438" w:rsidP="00BD0B5F">
      <w:pPr>
        <w:pStyle w:val="Style20"/>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ВА өрнектеледі.</w:t>
      </w:r>
    </w:p>
    <w:p w:rsidR="00BD0B5F" w:rsidRPr="00E54438" w:rsidRDefault="00E54438" w:rsidP="00BD0B5F">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lastRenderedPageBreak/>
        <w:t>3.1.4 Сыйымды жүктеме (capacitive</w:t>
      </w:r>
      <w:r w:rsidRPr="00E54438">
        <w:rPr>
          <w:rStyle w:val="FontStyle38"/>
          <w:rFonts w:ascii="Times New Roman" w:hAnsi="Times New Roman" w:cs="Times New Roman"/>
          <w:color w:val="auto"/>
          <w:sz w:val="24"/>
          <w:szCs w:val="24"/>
          <w:lang w:val="kk" w:eastAsia="en-US"/>
        </w:rPr>
        <w:t xml:space="preserve"> load): Сыйымды жүктеме, сондықтан айнымалы ток кернеумен фазада сәйкес келмейді және оны басып озады.</w:t>
      </w:r>
    </w:p>
    <w:p w:rsidR="00BD0B5F" w:rsidRPr="00E54438" w:rsidRDefault="00E54438" w:rsidP="000B15D4">
      <w:pPr>
        <w:pStyle w:val="Style26"/>
        <w:widowControl/>
        <w:tabs>
          <w:tab w:val="left" w:pos="3945"/>
        </w:tabs>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3.1.5 Контактілі ілмесі</w:t>
      </w:r>
      <w:r w:rsidRPr="00E54438">
        <w:rPr>
          <w:rStyle w:val="FontStyle38"/>
          <w:rFonts w:ascii="Times New Roman" w:hAnsi="Times New Roman" w:cs="Times New Roman"/>
          <w:color w:val="auto"/>
          <w:sz w:val="24"/>
          <w:szCs w:val="24"/>
          <w:lang w:val="kk" w:eastAsia="en-US"/>
        </w:rPr>
        <w:t xml:space="preserve"> (catenary): Күш кабельдердің тірек конструкциялары арасында белгілі бір кернеумен ілінген сым</w:t>
      </w:r>
    </w:p>
    <w:p w:rsidR="000B15D4" w:rsidRPr="00E54438" w:rsidRDefault="000B15D4" w:rsidP="000B15D4">
      <w:pPr>
        <w:pStyle w:val="Style21"/>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0B15D4">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3.1.6 Айналып өту маршруты</w:t>
      </w:r>
      <w:r w:rsidR="000B15D4" w:rsidRPr="00E54438">
        <w:rPr>
          <w:rStyle w:val="FontStyle36"/>
          <w:rFonts w:ascii="Times New Roman" w:hAnsi="Times New Roman" w:cs="Times New Roman"/>
          <w:b w:val="0"/>
          <w:i w:val="0"/>
          <w:color w:val="auto"/>
          <w:sz w:val="24"/>
          <w:szCs w:val="24"/>
          <w:lang w:val="kk" w:eastAsia="en-US"/>
        </w:rPr>
        <w:t xml:space="preserve"> (diverse route): Маршруттардың бірі физикалық зақымданған жағдайда қызмет көрсетудің істен шығуының тұрақты көрсетілуін қамтамасыз ету мақсатында басқа маршруттан барабар сегрегацияны қамтамасыз етуге арналған баламалы, жеке маршрут</w:t>
      </w:r>
    </w:p>
    <w:p w:rsidR="00BD0B5F" w:rsidRPr="00E54438" w:rsidRDefault="00E54438" w:rsidP="000B15D4">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3.1.7 Қоректі авариялық ажырату</w:t>
      </w:r>
      <w:r w:rsidR="000B15D4" w:rsidRPr="00E54438">
        <w:rPr>
          <w:rStyle w:val="FontStyle36"/>
          <w:rFonts w:ascii="Times New Roman" w:hAnsi="Times New Roman" w:cs="Times New Roman"/>
          <w:b w:val="0"/>
          <w:i w:val="0"/>
          <w:color w:val="auto"/>
          <w:sz w:val="24"/>
          <w:szCs w:val="24"/>
          <w:lang w:val="kk" w:eastAsia="en-US"/>
        </w:rPr>
        <w:t xml:space="preserve"> (emergency power off): Бір немесе бірнеше объектілерден, инфрақұрылымдардан немесе деректерді өңдеу орталығының үй-жайларынан қоректі ажырутаты қамтамасыз ету үшін тағайындалған құрылғы</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Қоректендіруді авариялық ажырату құрылғыларының конфигурациясы мен функциялары ұлттық немесе жергілікті нормалармен реттелуі мүмкін.</w:t>
      </w:r>
    </w:p>
    <w:p w:rsidR="00BD0B5F" w:rsidRPr="00E54438" w:rsidRDefault="00E54438" w:rsidP="00BD0B5F">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3.1.8 Өртке қарсы аймақ</w:t>
      </w:r>
      <w:r w:rsidR="000B15D4" w:rsidRPr="00E54438">
        <w:rPr>
          <w:rStyle w:val="FontStyle50"/>
          <w:rFonts w:ascii="Times New Roman" w:hAnsi="Times New Roman" w:cs="Times New Roman"/>
          <w:color w:val="auto"/>
          <w:sz w:val="24"/>
          <w:szCs w:val="24"/>
          <w:lang w:val="kk" w:eastAsia="en-US"/>
        </w:rPr>
        <w:t xml:space="preserve"> (fire compartment): Осы аймақ шегінде өртті оқшаулауға арналған дискретті аймақ</w:t>
      </w:r>
    </w:p>
    <w:p w:rsidR="00BD0B5F" w:rsidRPr="00E54438" w:rsidRDefault="00E54438" w:rsidP="000B15D4">
      <w:pPr>
        <w:pStyle w:val="Style26"/>
        <w:widowControl/>
        <w:ind w:firstLine="720"/>
        <w:rPr>
          <w:rStyle w:val="FontStyle38"/>
          <w:rFonts w:ascii="Times New Roman" w:hAnsi="Times New Roman" w:cs="Times New Roman"/>
          <w:color w:val="auto"/>
          <w:sz w:val="24"/>
          <w:szCs w:val="24"/>
          <w:lang w:val="kk"/>
        </w:rPr>
      </w:pPr>
      <w:r w:rsidRPr="00E54438">
        <w:rPr>
          <w:rStyle w:val="FontStyle36"/>
          <w:rFonts w:ascii="Times New Roman" w:hAnsi="Times New Roman" w:cs="Times New Roman"/>
          <w:i w:val="0"/>
          <w:color w:val="auto"/>
          <w:sz w:val="24"/>
          <w:szCs w:val="24"/>
          <w:lang w:val="kk" w:eastAsia="en-US"/>
        </w:rPr>
        <w:t>3.1.9 Жоғары кернеу</w:t>
      </w:r>
      <w:r w:rsidR="000B15D4" w:rsidRPr="00E54438">
        <w:rPr>
          <w:rStyle w:val="FontStyle36"/>
          <w:rFonts w:ascii="Times New Roman" w:hAnsi="Times New Roman" w:cs="Times New Roman"/>
          <w:b w:val="0"/>
          <w:i w:val="0"/>
          <w:color w:val="auto"/>
          <w:sz w:val="24"/>
          <w:szCs w:val="24"/>
          <w:lang w:val="kk" w:eastAsia="en-US"/>
        </w:rPr>
        <w:t xml:space="preserve"> (high voltage): Номиналды орташа квадраттық мәні 36 кВ &lt; U </w:t>
      </w:r>
      <w:r w:rsidRPr="00E54438">
        <w:rPr>
          <w:rStyle w:val="FontStyle38"/>
          <w:rFonts w:ascii="Times New Roman" w:hAnsi="Times New Roman" w:cs="Times New Roman"/>
          <w:color w:val="auto"/>
          <w:sz w:val="24"/>
          <w:szCs w:val="24"/>
          <w:vertAlign w:val="subscript"/>
          <w:lang w:val="kk" w:eastAsia="en-US"/>
        </w:rPr>
        <w:t>N</w:t>
      </w:r>
      <w:r w:rsidR="000B15D4" w:rsidRPr="00E54438">
        <w:rPr>
          <w:rStyle w:val="FontStyle36"/>
          <w:rFonts w:ascii="Times New Roman" w:hAnsi="Times New Roman" w:cs="Times New Roman"/>
          <w:b w:val="0"/>
          <w:i w:val="0"/>
          <w:color w:val="auto"/>
          <w:sz w:val="24"/>
          <w:szCs w:val="24"/>
          <w:lang w:val="kk" w:eastAsia="en-US"/>
        </w:rPr>
        <w:t xml:space="preserve"> ≤ 150 кВ болатын кернеу</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Кейбір елдерде желінің қолданыстағы құрылымына байланысты MV және HV арасындағы шекара әртүрлі болуы мүмкін.</w:t>
      </w:r>
    </w:p>
    <w:p w:rsidR="00BD0B5F" w:rsidRPr="00E54438" w:rsidRDefault="00BD0B5F" w:rsidP="00BD0B5F">
      <w:pPr>
        <w:pStyle w:val="Style20"/>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[ДЕРЕККӨЗ: EN 50160: 2010, 3.7]</w:t>
      </w:r>
    </w:p>
    <w:p w:rsidR="00CF59C5" w:rsidRDefault="00CF59C5" w:rsidP="00902CEE">
      <w:pPr>
        <w:pStyle w:val="Style20"/>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902CEE">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3.1.10 Индуктивті жүктеме</w:t>
      </w:r>
      <w:r w:rsidR="00902CEE" w:rsidRPr="00E54438">
        <w:rPr>
          <w:rStyle w:val="FontStyle36"/>
          <w:rFonts w:ascii="Times New Roman" w:hAnsi="Times New Roman" w:cs="Times New Roman"/>
          <w:b w:val="0"/>
          <w:i w:val="0"/>
          <w:color w:val="auto"/>
          <w:sz w:val="24"/>
          <w:szCs w:val="24"/>
          <w:lang w:val="kk" w:eastAsia="en-US"/>
        </w:rPr>
        <w:t xml:space="preserve"> (inductive load): Айнымалы ток фазадан тыс және кернеуден артта қалған индуктивті жүктеме</w:t>
      </w:r>
    </w:p>
    <w:p w:rsidR="00CF59C5" w:rsidRDefault="00CF59C5" w:rsidP="006050FB">
      <w:pPr>
        <w:pStyle w:val="Style26"/>
        <w:widowControl/>
        <w:spacing w:line="240" w:lineRule="auto"/>
        <w:ind w:firstLine="720"/>
        <w:rPr>
          <w:rStyle w:val="FontStyle36"/>
          <w:rFonts w:ascii="Times New Roman" w:hAnsi="Times New Roman" w:cs="Times New Roman"/>
          <w:i w:val="0"/>
          <w:color w:val="auto"/>
          <w:sz w:val="24"/>
          <w:szCs w:val="24"/>
          <w:lang w:val="kk" w:eastAsia="en-US"/>
        </w:rPr>
      </w:pPr>
    </w:p>
    <w:p w:rsidR="00BD0B5F" w:rsidRPr="00E54438" w:rsidRDefault="00E54438" w:rsidP="006050FB">
      <w:pPr>
        <w:pStyle w:val="Style26"/>
        <w:widowControl/>
        <w:spacing w:line="240" w:lineRule="auto"/>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3.1.11 Ақпараттық технологиялар жабдығы</w:t>
      </w:r>
      <w:r w:rsidR="00902CEE" w:rsidRPr="00E54438">
        <w:rPr>
          <w:rStyle w:val="FontStyle36"/>
          <w:rFonts w:ascii="Times New Roman" w:hAnsi="Times New Roman" w:cs="Times New Roman"/>
          <w:b w:val="0"/>
          <w:i w:val="0"/>
          <w:color w:val="auto"/>
          <w:sz w:val="24"/>
          <w:szCs w:val="24"/>
          <w:lang w:val="kk" w:eastAsia="en-US"/>
        </w:rPr>
        <w:t xml:space="preserve"> (information technology equipment): Тірек желісіне және / немесе қолжетімділік желісіне тікелей қосылуды қамтамасыз етуге арналған жабдықпен бірге деректерді сақтау, өңдеу және тасымалдау жөніндегі қызметтерді ұсынатын жабдық</w:t>
      </w:r>
    </w:p>
    <w:p w:rsidR="00CF59C5" w:rsidRDefault="00CF59C5" w:rsidP="006050FB">
      <w:pPr>
        <w:pStyle w:val="Style26"/>
        <w:widowControl/>
        <w:spacing w:line="240" w:lineRule="auto"/>
        <w:ind w:firstLine="720"/>
        <w:rPr>
          <w:rStyle w:val="FontStyle36"/>
          <w:rFonts w:ascii="Times New Roman" w:hAnsi="Times New Roman" w:cs="Times New Roman"/>
          <w:i w:val="0"/>
          <w:color w:val="auto"/>
          <w:sz w:val="24"/>
          <w:szCs w:val="24"/>
          <w:lang w:val="kk" w:eastAsia="en-US"/>
        </w:rPr>
      </w:pPr>
    </w:p>
    <w:p w:rsidR="00BD0B5F" w:rsidRPr="00E54438" w:rsidRDefault="00E54438" w:rsidP="006050FB">
      <w:pPr>
        <w:pStyle w:val="Style26"/>
        <w:widowControl/>
        <w:spacing w:line="240" w:lineRule="auto"/>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3.1.12 АТ жүктемесі (IT load</w:t>
      </w:r>
      <w:r w:rsidRPr="00E54438">
        <w:rPr>
          <w:rStyle w:val="FontStyle38"/>
          <w:rFonts w:ascii="Times New Roman" w:hAnsi="Times New Roman" w:cs="Times New Roman"/>
          <w:color w:val="auto"/>
          <w:sz w:val="24"/>
          <w:szCs w:val="24"/>
          <w:lang w:val="kk" w:eastAsia="en-US"/>
        </w:rPr>
        <w:t>): Барлық кіріктірілген біріктірілген қуат көздері мен салқындату желдеткіштерін қоса алғанда, оның кіру клеммаларында өлшенген барлық ақпараттық-технологиялық жабдықтың электр тұтынуы</w:t>
      </w:r>
    </w:p>
    <w:p w:rsidR="00CF59C5" w:rsidRDefault="00CF59C5" w:rsidP="006050FB">
      <w:pPr>
        <w:pStyle w:val="Style26"/>
        <w:widowControl/>
        <w:spacing w:line="240" w:lineRule="auto"/>
        <w:ind w:firstLine="720"/>
        <w:rPr>
          <w:rStyle w:val="FontStyle36"/>
          <w:rFonts w:ascii="Times New Roman" w:hAnsi="Times New Roman" w:cs="Times New Roman"/>
          <w:i w:val="0"/>
          <w:color w:val="auto"/>
          <w:sz w:val="24"/>
          <w:szCs w:val="24"/>
          <w:lang w:val="kk" w:eastAsia="en-US"/>
        </w:rPr>
      </w:pPr>
    </w:p>
    <w:p w:rsidR="00BD0B5F" w:rsidRPr="00E54438" w:rsidRDefault="00E54438" w:rsidP="006050FB">
      <w:pPr>
        <w:pStyle w:val="Style26"/>
        <w:widowControl/>
        <w:spacing w:line="240" w:lineRule="auto"/>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3.1.13 Жүктеме коэффициенті (load</w:t>
      </w:r>
      <w:r w:rsidR="00902CEE" w:rsidRPr="00E54438">
        <w:rPr>
          <w:rStyle w:val="FontStyle36"/>
          <w:rFonts w:ascii="Times New Roman" w:hAnsi="Times New Roman" w:cs="Times New Roman"/>
          <w:b w:val="0"/>
          <w:i w:val="0"/>
          <w:color w:val="auto"/>
          <w:sz w:val="24"/>
          <w:szCs w:val="24"/>
          <w:lang w:val="kk" w:eastAsia="en-US"/>
        </w:rPr>
        <w:t xml:space="preserve"> factor): Орташа жүктеменің белгілі бір уақыт кезеңіндегі ең жоғары жүктемеге қатынасы </w:t>
      </w:r>
    </w:p>
    <w:p w:rsidR="00CF59C5" w:rsidRDefault="00CF59C5" w:rsidP="008102F1">
      <w:pPr>
        <w:pStyle w:val="Style20"/>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3.1.14 Жергілікті қорғаныспен энергиямен қамтамасыз</w:t>
      </w:r>
      <w:r w:rsidR="008102F1" w:rsidRPr="00E54438">
        <w:rPr>
          <w:rStyle w:val="FontStyle36"/>
          <w:rFonts w:ascii="Times New Roman" w:hAnsi="Times New Roman" w:cs="Times New Roman"/>
          <w:b w:val="0"/>
          <w:i w:val="0"/>
          <w:color w:val="auto"/>
          <w:sz w:val="24"/>
          <w:szCs w:val="24"/>
          <w:lang w:val="kk" w:eastAsia="en-US"/>
        </w:rPr>
        <w:t xml:space="preserve"> ету (locally protected supply provision): Электр энергиясын беру және бөлу жабдығы істен шыққаннан кейін белгілі бір уақыт ішінде қосылған жабдыққа қорек беруді жалғастыратын розеткалар немесе осы </w:t>
      </w:r>
      <w:r w:rsidR="008102F1" w:rsidRPr="00E54438">
        <w:rPr>
          <w:rStyle w:val="FontStyle36"/>
          <w:rFonts w:ascii="Times New Roman" w:hAnsi="Times New Roman" w:cs="Times New Roman"/>
          <w:b w:val="0"/>
          <w:i w:val="0"/>
          <w:color w:val="auto"/>
          <w:sz w:val="24"/>
          <w:szCs w:val="24"/>
          <w:lang w:val="kk" w:eastAsia="en-US"/>
        </w:rPr>
        <w:lastRenderedPageBreak/>
        <w:t>розеткалардың жанында немесе бірге орналасқан аккумуляторлық батаряның немесе UPS көмегімен электр энергияны бөлу (мысалы, авариялық жарықтандыру)</w:t>
      </w:r>
    </w:p>
    <w:p w:rsidR="00BD0B5F" w:rsidRPr="00E54438" w:rsidRDefault="00E54438" w:rsidP="008102F1">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3.1.15 Төмен кернеу</w:t>
      </w:r>
      <w:r w:rsidR="008102F1" w:rsidRPr="00E54438">
        <w:rPr>
          <w:rStyle w:val="FontStyle36"/>
          <w:rFonts w:ascii="Times New Roman" w:hAnsi="Times New Roman" w:cs="Times New Roman"/>
          <w:b w:val="0"/>
          <w:i w:val="0"/>
          <w:color w:val="auto"/>
          <w:sz w:val="24"/>
          <w:szCs w:val="24"/>
          <w:lang w:val="kk" w:eastAsia="en-US"/>
        </w:rPr>
        <w:t xml:space="preserve"> (low voltage): Номиналдыорташа шаршылық мәні U </w:t>
      </w:r>
      <w:r w:rsidRPr="00E54438">
        <w:rPr>
          <w:rStyle w:val="FontStyle38"/>
          <w:rFonts w:ascii="Times New Roman" w:hAnsi="Times New Roman" w:cs="Times New Roman"/>
          <w:color w:val="auto"/>
          <w:sz w:val="24"/>
          <w:szCs w:val="24"/>
          <w:vertAlign w:val="subscript"/>
          <w:lang w:val="kk" w:eastAsia="en-US"/>
        </w:rPr>
        <w:t>n</w:t>
      </w:r>
      <w:r w:rsidR="008102F1" w:rsidRPr="00E54438">
        <w:rPr>
          <w:rStyle w:val="FontStyle36"/>
          <w:rFonts w:ascii="Times New Roman" w:hAnsi="Times New Roman" w:cs="Times New Roman"/>
          <w:b w:val="0"/>
          <w:i w:val="0"/>
          <w:color w:val="auto"/>
          <w:sz w:val="24"/>
          <w:szCs w:val="24"/>
          <w:lang w:val="kk" w:eastAsia="en-US"/>
        </w:rPr>
        <w:t xml:space="preserve"> ≤ 1 кВ болатын кернеу </w:t>
      </w:r>
    </w:p>
    <w:p w:rsidR="00BD0B5F" w:rsidRPr="00E54438" w:rsidRDefault="00E54438" w:rsidP="00BD0B5F">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[ДЕРЕККӨЗ: EN 50160: 2010, 3.9]</w:t>
      </w:r>
    </w:p>
    <w:p w:rsidR="00CF59C5" w:rsidRDefault="00CF59C5" w:rsidP="008102F1">
      <w:pPr>
        <w:pStyle w:val="Style26"/>
        <w:widowControl/>
        <w:ind w:firstLine="720"/>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3.1.16 Механикалық салқындату жүктемесі</w:t>
      </w:r>
      <w:r w:rsidR="008102F1" w:rsidRPr="00E54438">
        <w:rPr>
          <w:rStyle w:val="FontStyle36"/>
          <w:rFonts w:ascii="Times New Roman" w:hAnsi="Times New Roman" w:cs="Times New Roman"/>
          <w:b w:val="0"/>
          <w:i w:val="0"/>
          <w:color w:val="auto"/>
          <w:sz w:val="24"/>
          <w:szCs w:val="24"/>
          <w:lang w:val="kk" w:eastAsia="en-US"/>
        </w:rPr>
        <w:t xml:space="preserve"> (mechanical cooling load): Компрессорлар, басқару жүйелері, желдеткіштер, сорғылар және ауа ылғалдандырғыштары бар деректер орталығында экологиялық бақылауды қамтамасыз ету үшін қолданылатын барлық қондырғылар мен компоненттердің электр тұтынуы</w:t>
      </w:r>
    </w:p>
    <w:p w:rsidR="00CF59C5" w:rsidRDefault="00CF59C5" w:rsidP="00BD0B5F">
      <w:pPr>
        <w:pStyle w:val="Style21"/>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3.1.17 Орташа кернеу</w:t>
      </w:r>
      <w:r w:rsidR="008102F1" w:rsidRPr="00E54438">
        <w:rPr>
          <w:rStyle w:val="FontStyle36"/>
          <w:rFonts w:ascii="Times New Roman" w:hAnsi="Times New Roman" w:cs="Times New Roman"/>
          <w:b w:val="0"/>
          <w:i w:val="0"/>
          <w:color w:val="auto"/>
          <w:sz w:val="24"/>
          <w:szCs w:val="24"/>
          <w:lang w:val="kk" w:eastAsia="en-US"/>
        </w:rPr>
        <w:t xml:space="preserve"> (medium voltage): Номиналды орташа шаршылық мәні 1 кВ &lt; U </w:t>
      </w:r>
      <w:r w:rsidRPr="00E54438">
        <w:rPr>
          <w:rStyle w:val="FontStyle38"/>
          <w:rFonts w:ascii="Times New Roman" w:hAnsi="Times New Roman" w:cs="Times New Roman"/>
          <w:color w:val="auto"/>
          <w:sz w:val="24"/>
          <w:szCs w:val="24"/>
          <w:vertAlign w:val="subscript"/>
          <w:lang w:val="kk" w:eastAsia="en-US"/>
        </w:rPr>
        <w:t>N</w:t>
      </w:r>
      <w:r w:rsidR="008102F1" w:rsidRPr="00E54438">
        <w:rPr>
          <w:rStyle w:val="FontStyle36"/>
          <w:rFonts w:ascii="Times New Roman" w:hAnsi="Times New Roman" w:cs="Times New Roman"/>
          <w:b w:val="0"/>
          <w:i w:val="0"/>
          <w:color w:val="auto"/>
          <w:sz w:val="24"/>
          <w:szCs w:val="24"/>
          <w:lang w:val="kk" w:eastAsia="en-US"/>
        </w:rPr>
        <w:t xml:space="preserve"> ≤ 36 кВ болатын кернеу </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Кейбір елдерде желінің қолданыстағы құрылымына байланысты MV және HV арасындағы шекара әртүрлі болуы мүмкін.</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[ДЕРЕККӨЗ: EN 50160: 2010, 3.11]</w:t>
      </w:r>
    </w:p>
    <w:p w:rsidR="00CF59C5" w:rsidRDefault="00CF59C5" w:rsidP="008102F1">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3.1.18 Маршрут</w:t>
      </w:r>
      <w:r w:rsidR="008102F1" w:rsidRPr="00E54438">
        <w:rPr>
          <w:rStyle w:val="FontStyle36"/>
          <w:rFonts w:ascii="Times New Roman" w:hAnsi="Times New Roman" w:cs="Times New Roman"/>
          <w:b w:val="0"/>
          <w:i w:val="0"/>
          <w:color w:val="auto"/>
          <w:sz w:val="24"/>
          <w:szCs w:val="24"/>
          <w:lang w:val="kk" w:eastAsia="en-US"/>
        </w:rPr>
        <w:t xml:space="preserve"> (pathway): Қосылу нүктелері арасындағы кабельдер үшін белгілі бір маршрут [ДЕРЕККӨЗ: ISO/IEC 14763-2:2012, 3.1.43]</w:t>
      </w:r>
    </w:p>
    <w:p w:rsidR="00CF59C5" w:rsidRDefault="00CF59C5" w:rsidP="008102F1">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14"/>
        <w:widowControl/>
        <w:ind w:firstLine="720"/>
        <w:jc w:val="both"/>
        <w:rPr>
          <w:rStyle w:val="FontStyle39"/>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3.1.19 Қуат коэффициенті</w:t>
      </w:r>
      <w:r w:rsidR="008102F1" w:rsidRPr="00E54438">
        <w:rPr>
          <w:rStyle w:val="FontStyle36"/>
          <w:rFonts w:ascii="Times New Roman" w:hAnsi="Times New Roman" w:cs="Times New Roman"/>
          <w:b w:val="0"/>
          <w:i w:val="0"/>
          <w:color w:val="auto"/>
          <w:sz w:val="24"/>
          <w:szCs w:val="24"/>
          <w:lang w:val="kk" w:eastAsia="en-US"/>
        </w:rPr>
        <w:t xml:space="preserve"> (power factor)</w:t>
      </w:r>
      <w:r w:rsidR="008102F1" w:rsidRPr="00E54438">
        <w:rPr>
          <w:rStyle w:val="FontStyle36"/>
          <w:rFonts w:ascii="Times New Roman" w:hAnsi="Times New Roman" w:cs="Times New Roman"/>
          <w:i w:val="0"/>
          <w:color w:val="auto"/>
          <w:sz w:val="24"/>
          <w:szCs w:val="24"/>
          <w:lang w:val="kk" w:eastAsia="en-US"/>
        </w:rPr>
        <w:t>:</w:t>
      </w:r>
      <w:r w:rsidR="008102F1" w:rsidRPr="00E54438">
        <w:rPr>
          <w:rStyle w:val="FontStyle36"/>
          <w:rFonts w:ascii="Times New Roman" w:hAnsi="Times New Roman" w:cs="Times New Roman"/>
          <w:b w:val="0"/>
          <w:i w:val="0"/>
          <w:color w:val="auto"/>
          <w:sz w:val="24"/>
          <w:szCs w:val="24"/>
          <w:lang w:val="kk" w:eastAsia="en-US"/>
        </w:rPr>
        <w:t xml:space="preserve"> Мерзімді жағдайларда, белсенді қуаттың абсолютті мәнінің p толық қуатқа қатынасы S: λ = |P / / S </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Жүктемеге түсетін белсенді (нақты) қуаттың толық қуатқа қатынасы (жүктеменің сыйымдылықты немесе индуктивті сипаты нәтижесінде) және 0-ден 1-ге дейінгі өлшемсіз санды білдіреді.</w:t>
      </w:r>
    </w:p>
    <w:p w:rsidR="00BD0B5F" w:rsidRPr="00E54438" w:rsidRDefault="00BD0B5F" w:rsidP="00BD0B5F">
      <w:pPr>
        <w:pStyle w:val="Style21"/>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[ДЕРЕККӨЗ: IEC 60050-131: 2002, 131-11-46, өзгертілген]</w:t>
      </w:r>
    </w:p>
    <w:p w:rsidR="00CF59C5" w:rsidRDefault="00CF59C5" w:rsidP="008D3447">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D3447">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3.1.20 Қорғаныспен қамтамасыз ету/қорғаныспен үздіксіз қамтамасыз ету </w:t>
      </w:r>
      <w:r w:rsidRPr="00E54438">
        <w:rPr>
          <w:rStyle w:val="FontStyle38"/>
          <w:rFonts w:ascii="Times New Roman" w:hAnsi="Times New Roman" w:cs="Times New Roman"/>
          <w:color w:val="auto"/>
          <w:sz w:val="24"/>
          <w:szCs w:val="24"/>
          <w:lang w:val="kk" w:eastAsia="en-US"/>
        </w:rPr>
        <w:t>(protected supply provision/no break protected supply provision): Электр энергиясын беру және бөлу жабдығы істен шыққаннан кейін белгілі бір уақыт ішінде қосылған жабдыққа қуат беруді жалғастыратын розеткалар</w:t>
      </w:r>
    </w:p>
    <w:p w:rsidR="00CF59C5" w:rsidRDefault="00CF59C5" w:rsidP="00BD0B5F">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BD0B5F">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3.1.21 Бастапқы бөлу жабдығы</w:t>
      </w:r>
      <w:r w:rsidRPr="00E54438">
        <w:rPr>
          <w:rStyle w:val="FontStyle38"/>
          <w:rFonts w:ascii="Times New Roman" w:hAnsi="Times New Roman" w:cs="Times New Roman"/>
          <w:color w:val="auto"/>
          <w:sz w:val="24"/>
          <w:szCs w:val="24"/>
          <w:lang w:val="kk" w:eastAsia="en-US"/>
        </w:rPr>
        <w:t xml:space="preserve"> (primary distribution equipment): Кіріс қорек көздерін (бастапқы, қайталама және қажет болған жағдайда қосымша) қайталама бөлу жабдығымен тарату үшін жарамды нысанға басқару, бақылау және түрлендіру үшін қажетті жабдық</w:t>
      </w:r>
    </w:p>
    <w:p w:rsidR="00CF59C5" w:rsidRDefault="00E54438" w:rsidP="00BD0B5F">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3.1.22 Электр қорекпен бастапқы </w:t>
      </w:r>
      <w:bookmarkStart w:id="7" w:name="_Hlk88052349"/>
      <w:r w:rsidRPr="00E54438">
        <w:rPr>
          <w:rStyle w:val="FontStyle38"/>
          <w:rFonts w:ascii="Times New Roman" w:hAnsi="Times New Roman" w:cs="Times New Roman"/>
          <w:b/>
          <w:color w:val="auto"/>
          <w:sz w:val="24"/>
          <w:szCs w:val="24"/>
          <w:lang w:val="kk" w:eastAsia="en-US"/>
        </w:rPr>
        <w:t xml:space="preserve"> беру</w:t>
      </w:r>
      <w:bookmarkEnd w:id="7"/>
      <w:r w:rsidR="008102F1" w:rsidRPr="00E54438">
        <w:rPr>
          <w:rStyle w:val="FontStyle38"/>
          <w:rFonts w:ascii="Times New Roman" w:hAnsi="Times New Roman" w:cs="Times New Roman"/>
          <w:color w:val="auto"/>
          <w:sz w:val="24"/>
          <w:szCs w:val="24"/>
          <w:lang w:val="kk" w:eastAsia="en-US"/>
        </w:rPr>
        <w:t xml:space="preserve"> (primary supply): Қалыпты жұмыс жағдайында дерек</w:t>
      </w:r>
    </w:p>
    <w:p w:rsidR="00BD0B5F" w:rsidRPr="00E54438" w:rsidRDefault="008102F1" w:rsidP="00BD0B5F">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терді өңдеу орталығының қуатын қамтамасыз ететін негізгі қуат көзі</w:t>
      </w:r>
    </w:p>
    <w:p w:rsidR="00CF59C5" w:rsidRDefault="00CF59C5" w:rsidP="008102F1">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3.1.23 Резистивті жүктеме</w:t>
      </w:r>
      <w:r w:rsidR="008102F1" w:rsidRPr="00E54438">
        <w:rPr>
          <w:rStyle w:val="FontStyle36"/>
          <w:rFonts w:ascii="Times New Roman" w:hAnsi="Times New Roman" w:cs="Times New Roman"/>
          <w:b w:val="0"/>
          <w:i w:val="0"/>
          <w:color w:val="auto"/>
          <w:sz w:val="24"/>
          <w:szCs w:val="24"/>
          <w:lang w:val="kk" w:eastAsia="en-US"/>
        </w:rPr>
        <w:t xml:space="preserve"> (resistive load): Айнымалы ток кернеуі бар фазада болатын жүктеме </w:t>
      </w:r>
    </w:p>
    <w:p w:rsidR="00BD0B5F" w:rsidRPr="00E54438" w:rsidRDefault="00BD0B5F" w:rsidP="00BD0B5F">
      <w:pPr>
        <w:pStyle w:val="Style20"/>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0"/>
        <w:widowControl/>
        <w:ind w:firstLine="720"/>
        <w:jc w:val="both"/>
        <w:rPr>
          <w:rStyle w:val="FontStyle38"/>
          <w:rFonts w:ascii="Times New Roman" w:hAnsi="Times New Roman" w:cs="Times New Roman"/>
          <w:color w:val="auto"/>
          <w:lang w:eastAsia="en-US"/>
        </w:rPr>
      </w:pPr>
      <w:r w:rsidRPr="00E54438">
        <w:rPr>
          <w:rStyle w:val="FontStyle38"/>
          <w:rFonts w:ascii="Times New Roman" w:hAnsi="Times New Roman" w:cs="Times New Roman"/>
          <w:color w:val="auto"/>
          <w:lang w:val="kk" w:eastAsia="en-US"/>
        </w:rPr>
        <w:t>Ескертпе - Толық реакция нөлге тең.</w:t>
      </w:r>
    </w:p>
    <w:p w:rsidR="00BD0B5F" w:rsidRPr="00E54438" w:rsidRDefault="00BD0B5F" w:rsidP="00BD0B5F">
      <w:pPr>
        <w:pStyle w:val="Style14"/>
        <w:widowControl/>
        <w:ind w:firstLine="720"/>
        <w:jc w:val="both"/>
        <w:rPr>
          <w:rStyle w:val="FontStyle36"/>
          <w:rFonts w:ascii="Times New Roman" w:hAnsi="Times New Roman" w:cs="Times New Roman"/>
          <w:i w:val="0"/>
          <w:color w:val="auto"/>
          <w:sz w:val="24"/>
          <w:szCs w:val="24"/>
          <w:lang w:eastAsia="en-US"/>
        </w:rPr>
      </w:pPr>
    </w:p>
    <w:p w:rsidR="00BD0B5F" w:rsidRPr="00E54438" w:rsidRDefault="00E54438" w:rsidP="008102F1">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6"/>
          <w:rFonts w:ascii="Times New Roman" w:hAnsi="Times New Roman" w:cs="Times New Roman"/>
          <w:i w:val="0"/>
          <w:color w:val="auto"/>
          <w:sz w:val="24"/>
          <w:szCs w:val="24"/>
          <w:lang w:val="kk" w:eastAsia="en-US"/>
        </w:rPr>
        <w:lastRenderedPageBreak/>
        <w:t>3.1.24 Қайталама бөлу жабдығы</w:t>
      </w:r>
      <w:r w:rsidR="008102F1" w:rsidRPr="00E54438">
        <w:rPr>
          <w:rStyle w:val="FontStyle36"/>
          <w:rFonts w:ascii="Times New Roman" w:hAnsi="Times New Roman" w:cs="Times New Roman"/>
          <w:b w:val="0"/>
          <w:i w:val="0"/>
          <w:color w:val="auto"/>
          <w:sz w:val="24"/>
          <w:szCs w:val="24"/>
          <w:lang w:val="kk" w:eastAsia="en-US"/>
        </w:rPr>
        <w:t xml:space="preserve"> (secondary distribution equipment): Деректерді өңдеу орталығында және үшінші бөлу жабдығында қысқа тұйықталған және қорғалмаған розеткаларға бастапқы бөлу жабдығы беретін электр энергиясын басқару, бақылау және бөлу үшін қажетті жабдық</w:t>
      </w:r>
    </w:p>
    <w:p w:rsidR="00BD0B5F" w:rsidRPr="00E54438" w:rsidRDefault="00BD0B5F" w:rsidP="00BD0B5F">
      <w:pPr>
        <w:pStyle w:val="Style21"/>
        <w:widowControl/>
        <w:ind w:firstLine="720"/>
        <w:jc w:val="both"/>
        <w:rPr>
          <w:rStyle w:val="FontStyle38"/>
          <w:rFonts w:ascii="Times New Roman" w:hAnsi="Times New Roman" w:cs="Times New Roman"/>
          <w:color w:val="auto"/>
          <w:lang w:eastAsia="en-US"/>
        </w:rPr>
      </w:pPr>
    </w:p>
    <w:p w:rsidR="00BD0B5F" w:rsidRPr="00E54438" w:rsidRDefault="00E54438" w:rsidP="00BD0B5F">
      <w:pPr>
        <w:pStyle w:val="Style21"/>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Электрмен жабдықтау бір фазалы айнымалы ток, үш фазалы айнымалы ток немесе тұрақты ток болуы мүмкін. Егер 3 фазадан 1 фазалық қуатқа ауысу болса, бұл әдетте бастапқы бөлу жабдықтарынан тікелей қызмет көрсетілетін қайталама бөлу жабдықтарында болады.</w:t>
      </w:r>
    </w:p>
    <w:p w:rsidR="00CF59C5" w:rsidRDefault="00CF59C5" w:rsidP="008102F1">
      <w:pPr>
        <w:pStyle w:val="Style14"/>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3.1.25 Электрмен қоректендірудің қайталама беруі</w:t>
      </w:r>
      <w:r w:rsidRPr="00E54438">
        <w:rPr>
          <w:rStyle w:val="FontStyle38"/>
          <w:rFonts w:ascii="Times New Roman" w:hAnsi="Times New Roman" w:cs="Times New Roman"/>
          <w:color w:val="auto"/>
          <w:sz w:val="24"/>
          <w:szCs w:val="24"/>
          <w:lang w:val="kk" w:eastAsia="en-US"/>
        </w:rPr>
        <w:t xml:space="preserve"> (secondary supply): </w:t>
      </w:r>
      <w:bookmarkStart w:id="8" w:name="bookmark5"/>
      <w:r w:rsidRPr="00E54438">
        <w:rPr>
          <w:rStyle w:val="FontStyle38"/>
          <w:rFonts w:ascii="Times New Roman" w:hAnsi="Times New Roman" w:cs="Times New Roman"/>
          <w:color w:val="auto"/>
          <w:sz w:val="24"/>
          <w:szCs w:val="24"/>
          <w:lang w:val="kk" w:eastAsia="en-US"/>
        </w:rPr>
        <w:t>Қалыпты пайдалану жағдайларында деректерді өңдеу орталығының қоректендіруін қамтамасыз ететін қоректену көзі</w:t>
      </w:r>
    </w:p>
    <w:p w:rsidR="00CF59C5" w:rsidRDefault="00CF59C5" w:rsidP="006E3D5E">
      <w:pPr>
        <w:pStyle w:val="Style21"/>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6E3D5E">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w:t>
      </w:r>
      <w:bookmarkEnd w:id="8"/>
      <w:r w:rsidRPr="00E54438">
        <w:rPr>
          <w:rStyle w:val="FontStyle36"/>
          <w:rFonts w:ascii="Times New Roman" w:hAnsi="Times New Roman" w:cs="Times New Roman"/>
          <w:i w:val="0"/>
          <w:color w:val="auto"/>
          <w:sz w:val="24"/>
          <w:szCs w:val="24"/>
          <w:lang w:val="kk" w:eastAsia="en-US"/>
        </w:rPr>
        <w:t>.1.26 Қысқа мерзімді электрмен жабдықтау үзілісі/резервтік электрмен жабдықтау</w:t>
      </w:r>
      <w:r w:rsidR="008102F1" w:rsidRPr="00E54438">
        <w:rPr>
          <w:rStyle w:val="FontStyle36"/>
          <w:rFonts w:ascii="Times New Roman" w:hAnsi="Times New Roman" w:cs="Times New Roman"/>
          <w:b w:val="0"/>
          <w:i w:val="0"/>
          <w:color w:val="auto"/>
          <w:sz w:val="24"/>
          <w:szCs w:val="24"/>
          <w:lang w:val="kk" w:eastAsia="en-US"/>
        </w:rPr>
        <w:t xml:space="preserve"> (short-break supply provision/back-up supported supply provision): Белгілі бір уақыттан кейін қуат көздері мен тарату жабдықтары істен шыққан кезде қосымша қорек көзінен қоректенетін розеткалар </w:t>
      </w:r>
    </w:p>
    <w:p w:rsidR="00BD0B5F" w:rsidRPr="00E54438" w:rsidRDefault="00E54438" w:rsidP="008102F1">
      <w:pPr>
        <w:pStyle w:val="Style26"/>
        <w:widowControl/>
        <w:ind w:firstLine="720"/>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3.1.27 Розетка</w:t>
      </w:r>
      <w:r w:rsidR="008102F1" w:rsidRPr="00E54438">
        <w:rPr>
          <w:rStyle w:val="FontStyle36"/>
          <w:rFonts w:ascii="Times New Roman" w:hAnsi="Times New Roman" w:cs="Times New Roman"/>
          <w:b w:val="0"/>
          <w:i w:val="0"/>
          <w:color w:val="auto"/>
          <w:sz w:val="24"/>
          <w:szCs w:val="24"/>
          <w:lang w:val="kk" w:eastAsia="en-US"/>
        </w:rPr>
        <w:t xml:space="preserve"> (socket): Қосылған жабдыққа қуат беруге мүмкіндік беретін қосылым </w:t>
      </w:r>
    </w:p>
    <w:p w:rsidR="00BD0B5F" w:rsidRPr="00E54438" w:rsidRDefault="00BD0B5F" w:rsidP="00BD0B5F">
      <w:pPr>
        <w:pStyle w:val="Style20"/>
        <w:widowControl/>
        <w:ind w:firstLine="720"/>
        <w:jc w:val="both"/>
        <w:rPr>
          <w:rStyle w:val="FontStyle38"/>
          <w:rFonts w:ascii="Times New Roman" w:hAnsi="Times New Roman" w:cs="Times New Roman"/>
          <w:color w:val="auto"/>
          <w:sz w:val="24"/>
          <w:szCs w:val="24"/>
          <w:lang w:val="kk" w:eastAsia="en-US"/>
        </w:rPr>
      </w:pPr>
    </w:p>
    <w:p w:rsidR="00BD0B5F" w:rsidRPr="00E54438" w:rsidRDefault="00E54438" w:rsidP="00BD0B5F">
      <w:pPr>
        <w:pStyle w:val="Style20"/>
        <w:widowControl/>
        <w:ind w:firstLine="720"/>
        <w:jc w:val="both"/>
        <w:rPr>
          <w:rStyle w:val="FontStyle38"/>
          <w:rFonts w:ascii="Times New Roman" w:hAnsi="Times New Roman" w:cs="Times New Roman"/>
          <w:color w:val="auto"/>
          <w:lang w:val="kk" w:eastAsia="en-US"/>
        </w:rPr>
      </w:pPr>
      <w:r w:rsidRPr="00E54438">
        <w:rPr>
          <w:rStyle w:val="FontStyle38"/>
          <w:rFonts w:ascii="Times New Roman" w:hAnsi="Times New Roman" w:cs="Times New Roman"/>
          <w:color w:val="auto"/>
          <w:lang w:val="kk" w:eastAsia="en-US"/>
        </w:rPr>
        <w:t>Ескертпе - Бұл ажыратылған немесе сымды байланыс болуы мүмкін.</w:t>
      </w:r>
    </w:p>
    <w:p w:rsidR="00BD0B5F" w:rsidRPr="00E54438" w:rsidRDefault="00BD0B5F" w:rsidP="00BD0B5F">
      <w:pPr>
        <w:pStyle w:val="Style20"/>
        <w:widowControl/>
        <w:ind w:firstLine="720"/>
        <w:jc w:val="both"/>
        <w:rPr>
          <w:rStyle w:val="FontStyle36"/>
          <w:rFonts w:ascii="Times New Roman" w:hAnsi="Times New Roman" w:cs="Times New Roman"/>
          <w:i w:val="0"/>
          <w:color w:val="auto"/>
          <w:sz w:val="24"/>
          <w:szCs w:val="24"/>
          <w:lang w:val="kk" w:eastAsia="en-US"/>
        </w:rPr>
      </w:pPr>
    </w:p>
    <w:p w:rsidR="00BD0B5F" w:rsidRPr="00E54438" w:rsidRDefault="00E54438" w:rsidP="008102F1">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3.1.28 Үшінші бөлу жабдығы</w:t>
      </w:r>
      <w:r w:rsidR="008102F1" w:rsidRPr="00E54438">
        <w:rPr>
          <w:rFonts w:ascii="Times New Roman" w:hAnsi="Times New Roman" w:cs="Times New Roman"/>
          <w:lang w:val="kk" w:eastAsia="en-US"/>
        </w:rPr>
        <w:t xml:space="preserve"> (tertiary distribution equipment): Әдетте деректерді өңдеу орталығы үй-жайларының шкафтарында, рамалары мен блоктарында орналастырылатын, оларда орналасқан қорғалған розеткаларды тікелей қоректендіретін электрмен қоректендіру жабдығы</w:t>
      </w:r>
    </w:p>
    <w:p w:rsidR="00BD0B5F" w:rsidRPr="006050FB" w:rsidRDefault="00E54438" w:rsidP="00BD0B5F">
      <w:pPr>
        <w:pStyle w:val="Style26"/>
        <w:widowControl/>
        <w:ind w:firstLine="720"/>
        <w:rPr>
          <w:rStyle w:val="FontStyle38"/>
          <w:rFonts w:ascii="Times New Roman" w:hAnsi="Times New Roman" w:cs="Times New Roman"/>
          <w:b/>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3.1.29 Токтың жалпы гармоникалық өзгеруі </w:t>
      </w:r>
      <w:r w:rsidRPr="006050FB">
        <w:rPr>
          <w:rStyle w:val="FontStyle36"/>
          <w:rFonts w:ascii="Times New Roman" w:hAnsi="Times New Roman" w:cs="Times New Roman"/>
          <w:b w:val="0"/>
          <w:i w:val="0"/>
          <w:color w:val="auto"/>
          <w:sz w:val="24"/>
          <w:szCs w:val="24"/>
          <w:lang w:val="kk" w:eastAsia="en-US"/>
        </w:rPr>
        <w:t>(total harmonic current distortion): Барлық гармоникалық компоненттерінің қуаттары сомасының негізгі жиілік қуатына қатынасы ретінде айқындалатын ток деңгейінде болатын гармоникалық бұрмалануларды өлшеу</w:t>
      </w:r>
    </w:p>
    <w:p w:rsidR="00BD0B5F" w:rsidRPr="006050FB" w:rsidRDefault="00E54438" w:rsidP="00BD0B5F">
      <w:pPr>
        <w:pStyle w:val="Style26"/>
        <w:widowControl/>
        <w:ind w:firstLine="720"/>
        <w:rPr>
          <w:rStyle w:val="FontStyle38"/>
          <w:rFonts w:ascii="Times New Roman" w:hAnsi="Times New Roman" w:cs="Times New Roman"/>
          <w:b/>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3.1.30 Кернеудің жалпы гармоникалық өзгеруі </w:t>
      </w:r>
      <w:r w:rsidRPr="006050FB">
        <w:rPr>
          <w:rStyle w:val="FontStyle36"/>
          <w:rFonts w:ascii="Times New Roman" w:hAnsi="Times New Roman" w:cs="Times New Roman"/>
          <w:b w:val="0"/>
          <w:i w:val="0"/>
          <w:color w:val="auto"/>
          <w:sz w:val="24"/>
          <w:szCs w:val="24"/>
          <w:lang w:val="kk" w:eastAsia="en-US"/>
        </w:rPr>
        <w:t>(total harmonic current distortion): Барлық гармоникалық компоненттерінің қуатының негізгі жиілік қуатына қатынасы ретінде анықталатын кернеу деңгейінде болатын гармоникалық бұрмалануларды өлшеу</w:t>
      </w:r>
    </w:p>
    <w:p w:rsidR="00BD0B5F" w:rsidRPr="00E54438" w:rsidRDefault="00E54438" w:rsidP="008102F1">
      <w:pPr>
        <w:pStyle w:val="Style26"/>
        <w:widowControl/>
        <w:ind w:firstLine="720"/>
        <w:rPr>
          <w:rStyle w:val="FontStyle38"/>
          <w:rFonts w:ascii="Times New Roman" w:hAnsi="Times New Roman" w:cs="Times New Roman"/>
          <w:color w:val="auto"/>
          <w:sz w:val="28"/>
          <w:szCs w:val="28"/>
          <w:lang w:val="kk" w:eastAsia="en-US"/>
        </w:rPr>
      </w:pPr>
      <w:r w:rsidRPr="00E54438">
        <w:rPr>
          <w:rStyle w:val="FontStyle36"/>
          <w:rFonts w:ascii="Times New Roman" w:hAnsi="Times New Roman" w:cs="Times New Roman"/>
          <w:i w:val="0"/>
          <w:color w:val="auto"/>
          <w:sz w:val="24"/>
          <w:szCs w:val="24"/>
          <w:lang w:val="kk" w:eastAsia="en-US"/>
        </w:rPr>
        <w:t>3.1.31 Қорғалмаған жеткізу</w:t>
      </w:r>
      <w:r w:rsidRPr="00E54438">
        <w:rPr>
          <w:rStyle w:val="FontStyle38"/>
          <w:rFonts w:ascii="Times New Roman" w:hAnsi="Times New Roman" w:cs="Times New Roman"/>
          <w:color w:val="auto"/>
          <w:sz w:val="24"/>
          <w:szCs w:val="24"/>
          <w:lang w:val="kk" w:eastAsia="en-US"/>
        </w:rPr>
        <w:t xml:space="preserve"> (unprotected supply provission): Электр қуатын беру және бөлу жабдықтары істен шыққаннан кейін қосылған жабдыққа қуат бермейтін розеткалар</w:t>
      </w:r>
    </w:p>
    <w:p w:rsidR="00DD7B73" w:rsidRPr="00E54438" w:rsidRDefault="00DD7B73" w:rsidP="00DD7B73">
      <w:pPr>
        <w:pStyle w:val="Style15"/>
        <w:widowControl/>
        <w:ind w:firstLine="720"/>
        <w:jc w:val="both"/>
        <w:rPr>
          <w:rStyle w:val="FontStyle44"/>
          <w:rFonts w:ascii="Times New Roman" w:hAnsi="Times New Roman" w:cs="Times New Roman"/>
          <w:color w:val="auto"/>
          <w:sz w:val="24"/>
          <w:szCs w:val="24"/>
          <w:lang w:val="kk" w:eastAsia="en-US"/>
        </w:rPr>
      </w:pPr>
    </w:p>
    <w:p w:rsidR="00DD7B73" w:rsidRPr="00E54438" w:rsidRDefault="00E54438" w:rsidP="00DD7B73">
      <w:pPr>
        <w:pStyle w:val="Style15"/>
        <w:widowControl/>
        <w:ind w:firstLine="720"/>
        <w:jc w:val="both"/>
        <w:rPr>
          <w:rStyle w:val="FontStyle44"/>
          <w:rFonts w:ascii="Times New Roman" w:hAnsi="Times New Roman" w:cs="Times New Roman"/>
          <w:color w:val="auto"/>
          <w:sz w:val="24"/>
          <w:szCs w:val="24"/>
          <w:lang w:val="kk" w:eastAsia="en-US"/>
        </w:rPr>
      </w:pPr>
      <w:r w:rsidRPr="00E54438">
        <w:rPr>
          <w:rStyle w:val="FontStyle44"/>
          <w:rFonts w:ascii="Times New Roman" w:hAnsi="Times New Roman" w:cs="Times New Roman"/>
          <w:b/>
          <w:color w:val="auto"/>
          <w:sz w:val="24"/>
          <w:szCs w:val="24"/>
          <w:lang w:val="kk" w:eastAsia="en-US"/>
        </w:rPr>
        <w:t>3.2 Қысқарған сөздер</w:t>
      </w:r>
    </w:p>
    <w:p w:rsidR="006E3D5E" w:rsidRPr="00E54438" w:rsidRDefault="00E54438" w:rsidP="006E3D5E">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Осы құжаттың мақсаттары үшін ISO/IEC TS 22237-1-де келтірілген және мынадай қысқартылған терминдер қолданылады.</w:t>
      </w:r>
    </w:p>
    <w:p w:rsidR="00B43C47" w:rsidRPr="00E54438" w:rsidRDefault="00B43C47" w:rsidP="006E3D5E">
      <w:pPr>
        <w:pStyle w:val="Style21"/>
        <w:widowControl/>
        <w:ind w:firstLine="720"/>
        <w:jc w:val="both"/>
        <w:rPr>
          <w:rStyle w:val="FontStyle38"/>
          <w:rFonts w:ascii="Times New Roman" w:hAnsi="Times New Roman" w:cs="Times New Roman"/>
          <w:color w:val="auto"/>
          <w:sz w:val="24"/>
          <w:szCs w:val="24"/>
          <w:lang w:val="kk" w:eastAsia="en-US"/>
        </w:rPr>
      </w:pPr>
    </w:p>
    <w:tbl>
      <w:tblPr>
        <w:tblW w:w="9072"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34"/>
        <w:gridCol w:w="7938"/>
      </w:tblGrid>
      <w:tr w:rsidR="000F2B6D" w:rsidRPr="00E54438" w:rsidTr="00B43C47">
        <w:trPr>
          <w:trHeight w:val="331"/>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AC</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Айнымалы ток</w:t>
            </w:r>
          </w:p>
        </w:tc>
      </w:tr>
      <w:tr w:rsidR="000F2B6D" w:rsidRPr="00E54438" w:rsidTr="00B43C47">
        <w:trPr>
          <w:trHeight w:val="44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DC, dc</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Тұрақты ток </w:t>
            </w:r>
          </w:p>
        </w:tc>
      </w:tr>
      <w:tr w:rsidR="000F2B6D" w:rsidRPr="00E54438" w:rsidTr="00B43C47">
        <w:trPr>
          <w:trHeight w:val="44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EPO</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Қоректендіруді авариялық ажырату </w:t>
            </w:r>
          </w:p>
        </w:tc>
      </w:tr>
      <w:tr w:rsidR="000F2B6D" w:rsidRPr="00E54438" w:rsidTr="00B43C47">
        <w:trPr>
          <w:trHeight w:val="44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HV</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Жоғары кернеу</w:t>
            </w:r>
          </w:p>
        </w:tc>
      </w:tr>
      <w:tr w:rsidR="000F2B6D" w:rsidRPr="00E54438" w:rsidTr="00B43C47">
        <w:trPr>
          <w:trHeight w:val="327"/>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lastRenderedPageBreak/>
              <w:t>ITE</w:t>
            </w:r>
          </w:p>
        </w:tc>
        <w:tc>
          <w:tcPr>
            <w:tcW w:w="7938" w:type="dxa"/>
            <w:vAlign w:val="center"/>
          </w:tcPr>
          <w:p w:rsidR="006E3D5E" w:rsidRPr="00E54438" w:rsidRDefault="00E54438" w:rsidP="00B43C47">
            <w:pPr>
              <w:pStyle w:val="Style26"/>
              <w:widowControl/>
              <w:ind w:firstLine="760"/>
              <w:jc w:val="left"/>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bCs/>
                <w:iCs/>
                <w:color w:val="auto"/>
                <w:sz w:val="24"/>
                <w:szCs w:val="24"/>
                <w:lang w:val="kk"/>
              </w:rPr>
              <w:t>Ақпараттық технологиялар жабдығы</w:t>
            </w:r>
          </w:p>
        </w:tc>
      </w:tr>
      <w:tr w:rsidR="000F2B6D" w:rsidRPr="00E54438" w:rsidTr="00B43C47">
        <w:trPr>
          <w:trHeight w:val="437"/>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LV</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Төмен кернеу</w:t>
            </w:r>
          </w:p>
        </w:tc>
      </w:tr>
      <w:tr w:rsidR="000F2B6D" w:rsidRPr="00E54438" w:rsidTr="00B43C47">
        <w:trPr>
          <w:trHeight w:val="46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MV</w:t>
            </w:r>
          </w:p>
        </w:tc>
        <w:tc>
          <w:tcPr>
            <w:tcW w:w="7938" w:type="dxa"/>
          </w:tcPr>
          <w:p w:rsidR="006E3D5E" w:rsidRPr="00E54438" w:rsidRDefault="00E54438" w:rsidP="00B43C47">
            <w:pPr>
              <w:pStyle w:val="Style8"/>
              <w:widowControl/>
              <w:jc w:val="left"/>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Орташа кернеу</w:t>
            </w:r>
          </w:p>
        </w:tc>
      </w:tr>
      <w:tr w:rsidR="000F2B6D" w:rsidRPr="00E54438" w:rsidTr="00B43C47">
        <w:trPr>
          <w:trHeight w:val="44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r.m.s.</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Орташа шаршы мән </w:t>
            </w:r>
          </w:p>
        </w:tc>
      </w:tr>
      <w:tr w:rsidR="000F2B6D" w:rsidRPr="00E54438" w:rsidTr="00B43C47">
        <w:trPr>
          <w:trHeight w:val="427"/>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SPD</w:t>
            </w:r>
          </w:p>
        </w:tc>
        <w:tc>
          <w:tcPr>
            <w:tcW w:w="7938" w:type="dxa"/>
          </w:tcPr>
          <w:p w:rsidR="006E3D5E" w:rsidRPr="00E54438" w:rsidRDefault="00E54438" w:rsidP="00290D26">
            <w:pPr>
              <w:pStyle w:val="Style8"/>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Импульстік кернеуді шектегіш </w:t>
            </w:r>
          </w:p>
        </w:tc>
      </w:tr>
      <w:tr w:rsidR="000F2B6D" w:rsidRPr="00E54438" w:rsidTr="00B43C47">
        <w:trPr>
          <w:trHeight w:val="32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THCD</w:t>
            </w:r>
          </w:p>
        </w:tc>
        <w:tc>
          <w:tcPr>
            <w:tcW w:w="7938" w:type="dxa"/>
          </w:tcPr>
          <w:p w:rsidR="006E3D5E" w:rsidRPr="00E54438" w:rsidRDefault="00E54438" w:rsidP="00290D26">
            <w:pPr>
              <w:pStyle w:val="Style8"/>
              <w:widowControl/>
              <w:rPr>
                <w:rStyle w:val="FontStyle38"/>
                <w:rFonts w:ascii="Times New Roman" w:hAnsi="Times New Roman" w:cs="Times New Roman"/>
                <w:b/>
                <w:color w:val="auto"/>
                <w:sz w:val="24"/>
                <w:szCs w:val="24"/>
                <w:lang w:val="en-US" w:eastAsia="en-US"/>
              </w:rPr>
            </w:pPr>
            <w:r w:rsidRPr="00E54438">
              <w:rPr>
                <w:rStyle w:val="FontStyle36"/>
                <w:rFonts w:ascii="Times New Roman" w:hAnsi="Times New Roman" w:cs="Times New Roman"/>
                <w:b w:val="0"/>
                <w:i w:val="0"/>
                <w:color w:val="auto"/>
                <w:sz w:val="24"/>
                <w:szCs w:val="24"/>
                <w:lang w:val="kk" w:eastAsia="en-US"/>
              </w:rPr>
              <w:t>Токтың жалпы гармоникалық өзгеруі</w:t>
            </w:r>
          </w:p>
        </w:tc>
      </w:tr>
      <w:tr w:rsidR="000F2B6D" w:rsidRPr="00E54438" w:rsidTr="00B43C47">
        <w:trPr>
          <w:trHeight w:val="32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THVD</w:t>
            </w:r>
          </w:p>
        </w:tc>
        <w:tc>
          <w:tcPr>
            <w:tcW w:w="7938" w:type="dxa"/>
          </w:tcPr>
          <w:p w:rsidR="006E3D5E" w:rsidRPr="00E54438" w:rsidRDefault="00E54438" w:rsidP="00290D26">
            <w:pPr>
              <w:pStyle w:val="Style8"/>
              <w:widowControl/>
              <w:rPr>
                <w:rStyle w:val="FontStyle38"/>
                <w:rFonts w:ascii="Times New Roman" w:hAnsi="Times New Roman" w:cs="Times New Roman"/>
                <w:b/>
                <w:bCs/>
                <w:color w:val="auto"/>
                <w:sz w:val="24"/>
                <w:szCs w:val="24"/>
                <w:lang w:eastAsia="en-US"/>
              </w:rPr>
            </w:pPr>
            <w:r w:rsidRPr="00E54438">
              <w:rPr>
                <w:rStyle w:val="FontStyle36"/>
                <w:rFonts w:ascii="Times New Roman" w:hAnsi="Times New Roman" w:cs="Times New Roman"/>
                <w:b w:val="0"/>
                <w:i w:val="0"/>
                <w:color w:val="auto"/>
                <w:sz w:val="24"/>
                <w:szCs w:val="24"/>
                <w:lang w:val="kk" w:eastAsia="en-US"/>
              </w:rPr>
              <w:t xml:space="preserve">Общее гармоническое изменение напряжения </w:t>
            </w:r>
          </w:p>
        </w:tc>
      </w:tr>
      <w:tr w:rsidR="000F2B6D" w:rsidRPr="00E54438" w:rsidTr="00B43C47">
        <w:trPr>
          <w:trHeight w:val="32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TVSS</w:t>
            </w:r>
          </w:p>
        </w:tc>
        <w:tc>
          <w:tcPr>
            <w:tcW w:w="7938" w:type="dxa"/>
          </w:tcPr>
          <w:p w:rsidR="006E3D5E" w:rsidRPr="00E54438" w:rsidRDefault="00E54438" w:rsidP="00290D26">
            <w:pPr>
              <w:pStyle w:val="Style8"/>
              <w:widowControl/>
              <w:rPr>
                <w:rStyle w:val="FontStyle38"/>
                <w:rFonts w:ascii="Times New Roman" w:hAnsi="Times New Roman" w:cs="Times New Roman"/>
                <w:bCs/>
                <w:color w:val="auto"/>
                <w:sz w:val="24"/>
                <w:szCs w:val="24"/>
                <w:lang w:eastAsia="en-US"/>
              </w:rPr>
            </w:pPr>
            <w:r w:rsidRPr="00E54438">
              <w:rPr>
                <w:rStyle w:val="FontStyle38"/>
                <w:rFonts w:ascii="Times New Roman" w:hAnsi="Times New Roman" w:cs="Times New Roman"/>
                <w:color w:val="auto"/>
                <w:sz w:val="24"/>
                <w:szCs w:val="24"/>
                <w:lang w:val="kk" w:eastAsia="en-US"/>
              </w:rPr>
              <w:t>Өтпелі кернеулерді басқыш</w:t>
            </w:r>
          </w:p>
        </w:tc>
      </w:tr>
      <w:tr w:rsidR="000F2B6D" w:rsidRPr="00E54438" w:rsidTr="00B43C47">
        <w:trPr>
          <w:trHeight w:val="326"/>
        </w:trPr>
        <w:tc>
          <w:tcPr>
            <w:tcW w:w="1134" w:type="dxa"/>
          </w:tcPr>
          <w:p w:rsidR="006E3D5E" w:rsidRPr="00E54438" w:rsidRDefault="00E54438" w:rsidP="00B43C47">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UPS</w:t>
            </w:r>
          </w:p>
        </w:tc>
        <w:tc>
          <w:tcPr>
            <w:tcW w:w="7938" w:type="dxa"/>
          </w:tcPr>
          <w:p w:rsidR="006E3D5E" w:rsidRPr="00E54438" w:rsidRDefault="00E54438" w:rsidP="00290D26">
            <w:pPr>
              <w:pStyle w:val="Style8"/>
              <w:widowControl/>
              <w:rPr>
                <w:rStyle w:val="FontStyle38"/>
                <w:rFonts w:ascii="Times New Roman" w:hAnsi="Times New Roman" w:cs="Times New Roman"/>
                <w:bCs/>
                <w:color w:val="auto"/>
                <w:sz w:val="24"/>
                <w:szCs w:val="24"/>
                <w:lang w:eastAsia="en-US"/>
              </w:rPr>
            </w:pPr>
            <w:r w:rsidRPr="00E54438">
              <w:rPr>
                <w:rStyle w:val="FontStyle38"/>
                <w:rFonts w:ascii="Times New Roman" w:hAnsi="Times New Roman" w:cs="Times New Roman"/>
                <w:color w:val="auto"/>
                <w:sz w:val="24"/>
                <w:szCs w:val="24"/>
                <w:lang w:val="kk" w:eastAsia="en-US"/>
              </w:rPr>
              <w:t>Үздіксіз қорек көзі</w:t>
            </w:r>
          </w:p>
        </w:tc>
      </w:tr>
    </w:tbl>
    <w:p w:rsidR="006E3D5E" w:rsidRPr="00E54438" w:rsidRDefault="006E3D5E" w:rsidP="006E3D5E">
      <w:pPr>
        <w:pStyle w:val="Style6"/>
        <w:widowControl/>
        <w:ind w:firstLine="720"/>
        <w:jc w:val="both"/>
        <w:rPr>
          <w:rStyle w:val="FontStyle40"/>
          <w:rFonts w:ascii="Times New Roman" w:hAnsi="Times New Roman" w:cs="Times New Roman"/>
          <w:color w:val="auto"/>
          <w:sz w:val="24"/>
          <w:szCs w:val="24"/>
          <w:lang w:eastAsia="en-US"/>
        </w:rPr>
      </w:pPr>
    </w:p>
    <w:p w:rsidR="006A7260" w:rsidRPr="00E54438" w:rsidRDefault="00E54438" w:rsidP="006A7260">
      <w:pPr>
        <w:pStyle w:val="Style8"/>
        <w:widowControl/>
        <w:rPr>
          <w:rStyle w:val="FontStyle44"/>
          <w:rFonts w:ascii="Times New Roman" w:hAnsi="Times New Roman" w:cs="Times New Roman"/>
          <w:b/>
          <w:color w:val="auto"/>
          <w:sz w:val="24"/>
          <w:szCs w:val="24"/>
          <w:lang w:eastAsia="en-US"/>
        </w:rPr>
      </w:pPr>
      <w:r w:rsidRPr="00E54438">
        <w:rPr>
          <w:rStyle w:val="FontStyle44"/>
          <w:rFonts w:ascii="Times New Roman" w:hAnsi="Times New Roman" w:cs="Times New Roman"/>
          <w:b/>
          <w:color w:val="auto"/>
          <w:sz w:val="24"/>
          <w:szCs w:val="24"/>
          <w:lang w:val="kk" w:eastAsia="en-US"/>
        </w:rPr>
        <w:t xml:space="preserve">4 Сәйкестік </w:t>
      </w:r>
    </w:p>
    <w:p w:rsidR="006A7260" w:rsidRPr="00E54438" w:rsidRDefault="006A7260" w:rsidP="006A7260">
      <w:pPr>
        <w:pStyle w:val="Style8"/>
        <w:widowControl/>
        <w:rPr>
          <w:rStyle w:val="FontStyle44"/>
          <w:rFonts w:ascii="Times New Roman" w:hAnsi="Times New Roman" w:cs="Times New Roman"/>
          <w:b/>
          <w:color w:val="auto"/>
          <w:sz w:val="24"/>
          <w:szCs w:val="24"/>
          <w:lang w:eastAsia="en-US"/>
        </w:rPr>
      </w:pPr>
    </w:p>
    <w:p w:rsidR="00A80C4E" w:rsidRPr="00E54438" w:rsidRDefault="00E54438" w:rsidP="00A80C4E">
      <w:pPr>
        <w:pStyle w:val="Style22"/>
        <w:widowControl/>
        <w:rPr>
          <w:rStyle w:val="FontStyle53"/>
          <w:rFonts w:ascii="Times New Roman" w:hAnsi="Times New Roman" w:cs="Times New Roman"/>
          <w:i w:val="0"/>
          <w:color w:val="auto"/>
          <w:sz w:val="24"/>
          <w:szCs w:val="24"/>
          <w:lang w:eastAsia="en-US"/>
        </w:rPr>
      </w:pPr>
      <w:bookmarkStart w:id="9" w:name="bookmark6"/>
      <w:r w:rsidRPr="00E54438">
        <w:rPr>
          <w:rStyle w:val="FontStyle53"/>
          <w:rFonts w:ascii="Times New Roman" w:hAnsi="Times New Roman" w:cs="Times New Roman"/>
          <w:i w:val="0"/>
          <w:color w:val="auto"/>
          <w:sz w:val="24"/>
          <w:szCs w:val="24"/>
          <w:lang w:val="kk" w:eastAsia="en-US"/>
        </w:rPr>
        <w:t>Деректерді өңдеу орталығы осы стандарттың талаптарына сәйкес келуі үшін:</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 xml:space="preserve">a) </w:t>
      </w:r>
      <w:hyperlink w:anchor="bookmark13" w:history="1">
        <w:r w:rsidRPr="00E54438">
          <w:rPr>
            <w:rStyle w:val="FontStyle38"/>
            <w:rFonts w:ascii="Times New Roman" w:hAnsi="Times New Roman" w:cs="Times New Roman"/>
            <w:color w:val="auto"/>
            <w:sz w:val="24"/>
            <w:szCs w:val="24"/>
            <w:lang w:val="kk" w:eastAsia="en-US"/>
          </w:rPr>
          <w:t>6-бөлімнің</w:t>
        </w:r>
      </w:hyperlink>
      <w:r w:rsidRPr="00E54438">
        <w:rPr>
          <w:rStyle w:val="FontStyle38"/>
          <w:rFonts w:ascii="Times New Roman" w:hAnsi="Times New Roman" w:cs="Times New Roman"/>
          <w:color w:val="auto"/>
          <w:sz w:val="24"/>
          <w:szCs w:val="24"/>
          <w:lang w:val="kk" w:eastAsia="en-US"/>
        </w:rPr>
        <w:t xml:space="preserve"> талап етілетін қолжетімділік сыныбына сәйкес келетін электрмен жабдықтау және бөлу бойынша жобалық шешімі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(және ол осы тармақтың қолжетімділігінің өзекті талаптарына сәйкес келеді деп болжанады); </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b) үй-жайларда электрмен жабдықтау және электр энергиясын тарату жүйелері орналасқан және деректер орталығына қызмет көрсететін үй-жайларға қолданылатын қоршаған ортаны бақылау құралдары ISO/IEC TS 22237-4 сәйкес келуі керек;</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 xml:space="preserve">c) қорек көзіне қатысты физикалық қауіпсіздік әдісі және </w:t>
      </w:r>
      <w:hyperlink w:anchor="bookmark41" w:history="1">
        <w:r w:rsidRPr="00E54438">
          <w:rPr>
            <w:rStyle w:val="FontStyle38"/>
            <w:rFonts w:ascii="Times New Roman" w:hAnsi="Times New Roman" w:cs="Times New Roman"/>
            <w:color w:val="auto"/>
            <w:sz w:val="24"/>
            <w:szCs w:val="24"/>
            <w:lang w:val="kk" w:eastAsia="en-US"/>
          </w:rPr>
          <w:t>7-бөлімнің</w:t>
        </w:r>
      </w:hyperlink>
      <w:r w:rsidRPr="00E54438">
        <w:rPr>
          <w:rStyle w:val="FontStyle38"/>
          <w:rFonts w:ascii="Times New Roman" w:hAnsi="Times New Roman" w:cs="Times New Roman"/>
          <w:color w:val="auto"/>
          <w:sz w:val="24"/>
          <w:szCs w:val="24"/>
          <w:lang w:val="kk" w:eastAsia="en-US"/>
        </w:rPr>
        <w:t xml:space="preserve"> талаптарына жауап беретін бөлу шешімі іске асырыл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 xml:space="preserve">d) </w:t>
      </w:r>
      <w:hyperlink w:anchor="bookmark44" w:history="1">
        <w:r w:rsidRPr="00E54438">
          <w:rPr>
            <w:rStyle w:val="FontStyle38"/>
            <w:rFonts w:ascii="Times New Roman" w:hAnsi="Times New Roman" w:cs="Times New Roman"/>
            <w:color w:val="auto"/>
            <w:sz w:val="24"/>
            <w:szCs w:val="24"/>
            <w:lang w:val="kk" w:eastAsia="en-US"/>
          </w:rPr>
          <w:t>8-бөлімнің</w:t>
        </w:r>
      </w:hyperlink>
      <w:r w:rsidRPr="00E54438">
        <w:rPr>
          <w:rStyle w:val="FontStyle38"/>
          <w:rFonts w:ascii="Times New Roman" w:hAnsi="Times New Roman" w:cs="Times New Roman"/>
          <w:color w:val="auto"/>
          <w:sz w:val="24"/>
          <w:szCs w:val="24"/>
          <w:lang w:val="kk" w:eastAsia="en-US"/>
        </w:rPr>
        <w:t xml:space="preserve"> тиісті </w:t>
      </w:r>
      <w:r w:rsidR="003901FD">
        <w:rPr>
          <w:rStyle w:val="FontStyle38"/>
          <w:rFonts w:ascii="Times New Roman" w:hAnsi="Times New Roman" w:cs="Times New Roman"/>
          <w:color w:val="auto"/>
          <w:sz w:val="24"/>
          <w:szCs w:val="24"/>
          <w:lang w:val="kk" w:eastAsia="en-US"/>
        </w:rPr>
        <w:t>егжей-тегжейін ашу деңгейі</w:t>
      </w:r>
      <w:r w:rsidRPr="00E54438">
        <w:rPr>
          <w:rStyle w:val="FontStyle38"/>
          <w:rFonts w:ascii="Times New Roman" w:hAnsi="Times New Roman" w:cs="Times New Roman"/>
          <w:color w:val="auto"/>
          <w:sz w:val="24"/>
          <w:szCs w:val="24"/>
          <w:lang w:val="kk" w:eastAsia="en-US"/>
        </w:rPr>
        <w:t xml:space="preserve">інің талаптарына сай келетін энергия тиімділігін қамтамасыз ету жөніндегі шешімі болуға тиіс; </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e) деректерді өңдеу орталығындағы әлеуетті теңестіру жүйесі ISO / IEC 30129 талаптарына сәйкес кел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xml:space="preserve">; </w:t>
      </w:r>
    </w:p>
    <w:p w:rsidR="00A80C4E" w:rsidRPr="00E54438" w:rsidRDefault="00E54438" w:rsidP="00A80C4E">
      <w:pPr>
        <w:pStyle w:val="Style22"/>
        <w:widowControl/>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f) егер найзағайдан қорғау қажет болса, ол ISO/IEC 30129 сілтемесімен қолданылатын IEC 62305 стандартына (барлық бөлімдерге) сәйкес келуге тиіс;</w:t>
      </w:r>
    </w:p>
    <w:p w:rsidR="00A80C4E" w:rsidRPr="00E54438" w:rsidRDefault="00E54438" w:rsidP="00A80C4E">
      <w:pPr>
        <w:pStyle w:val="Style6"/>
        <w:widowControl/>
        <w:ind w:firstLine="720"/>
        <w:jc w:val="both"/>
        <w:rPr>
          <w:rStyle w:val="FontStyle38"/>
          <w:rFonts w:ascii="Times New Roman" w:hAnsi="Times New Roman" w:cs="Times New Roman"/>
          <w:color w:val="auto"/>
          <w:sz w:val="24"/>
          <w:szCs w:val="24"/>
          <w:lang w:val="kk-KZ" w:eastAsia="en-US"/>
        </w:rPr>
      </w:pPr>
      <w:r w:rsidRPr="00E54438">
        <w:rPr>
          <w:rStyle w:val="FontStyle38"/>
          <w:rFonts w:ascii="Times New Roman" w:hAnsi="Times New Roman" w:cs="Times New Roman"/>
          <w:color w:val="auto"/>
          <w:sz w:val="24"/>
          <w:szCs w:val="24"/>
          <w:lang w:val="kk" w:eastAsia="en-US"/>
        </w:rPr>
        <w:t>g) қауіпсіздік техникасын қоса алғанда, барлық нормалар сақталуға тиіс.</w:t>
      </w:r>
    </w:p>
    <w:p w:rsidR="00290D26" w:rsidRPr="00E54438" w:rsidRDefault="00290D26" w:rsidP="00A80C4E">
      <w:pPr>
        <w:pStyle w:val="Style6"/>
        <w:widowControl/>
        <w:ind w:firstLine="720"/>
        <w:jc w:val="both"/>
        <w:rPr>
          <w:rStyle w:val="FontStyle38"/>
          <w:rFonts w:ascii="Times New Roman" w:hAnsi="Times New Roman" w:cs="Times New Roman"/>
          <w:color w:val="auto"/>
          <w:sz w:val="24"/>
          <w:szCs w:val="24"/>
          <w:lang w:val="kk-KZ" w:eastAsia="en-US"/>
        </w:rPr>
      </w:pPr>
    </w:p>
    <w:bookmarkEnd w:id="9"/>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KZ" w:eastAsia="en-US"/>
        </w:rPr>
      </w:pPr>
      <w:r w:rsidRPr="00E54438">
        <w:rPr>
          <w:rStyle w:val="FontStyle40"/>
          <w:rFonts w:ascii="Times New Roman" w:hAnsi="Times New Roman" w:cs="Times New Roman"/>
          <w:color w:val="auto"/>
          <w:sz w:val="24"/>
          <w:szCs w:val="24"/>
          <w:lang w:val="kk" w:eastAsia="en-US"/>
        </w:rPr>
        <w:t>5 Деректер өңдеу орталықтарындағы қорек көздері және электр энергиясын бөлу</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KZ" w:eastAsia="en-US"/>
        </w:rPr>
      </w:pPr>
    </w:p>
    <w:p w:rsidR="00290D26" w:rsidRPr="00E54438" w:rsidRDefault="00E54438" w:rsidP="00290D26">
      <w:pPr>
        <w:pStyle w:val="Style6"/>
        <w:widowControl/>
        <w:ind w:firstLine="720"/>
        <w:jc w:val="both"/>
        <w:rPr>
          <w:rStyle w:val="FontStyle38"/>
          <w:rFonts w:ascii="Times New Roman" w:hAnsi="Times New Roman" w:cs="Times New Roman"/>
          <w:b/>
          <w:color w:val="auto"/>
          <w:sz w:val="24"/>
          <w:szCs w:val="24"/>
          <w:lang w:val="kk-KZ" w:eastAsia="en-US"/>
        </w:rPr>
      </w:pPr>
      <w:r w:rsidRPr="00E54438">
        <w:rPr>
          <w:rStyle w:val="FontStyle40"/>
          <w:rFonts w:ascii="Times New Roman" w:hAnsi="Times New Roman" w:cs="Times New Roman"/>
          <w:color w:val="auto"/>
          <w:sz w:val="24"/>
          <w:szCs w:val="24"/>
          <w:lang w:val="kk" w:eastAsia="en-US"/>
        </w:rPr>
        <w:t>5.1 Жалпы ережелер</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KZ"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 энергиясын бөлу деректер орталығы инфрақұрылымының маңызды аспектілерінің бірі болып табылады. Электрмен қоректендіру кернеуінің, тогының және жиілігінің бұзылуы деректерді өңдеу орталығы инфрақұрылымының пайдалану қауіпсіздігіне және оның қолжетімділігіне тікелей әсер етеді.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Деректер орталықтарындағы қуат көздерінің және электр энергиясын таратудың функционалды элементтері </w:t>
      </w:r>
      <w:hyperlink w:anchor="bookmark8" w:history="1">
        <w:r w:rsidRPr="00E54438">
          <w:rPr>
            <w:rStyle w:val="FontStyle38"/>
            <w:rFonts w:ascii="Times New Roman" w:hAnsi="Times New Roman" w:cs="Times New Roman"/>
            <w:color w:val="auto"/>
            <w:sz w:val="24"/>
            <w:szCs w:val="24"/>
            <w:lang w:val="kk" w:eastAsia="en-US"/>
          </w:rPr>
          <w:t>1-кестеде</w:t>
        </w:r>
      </w:hyperlink>
      <w:r w:rsidRPr="00E54438">
        <w:rPr>
          <w:rStyle w:val="FontStyle38"/>
          <w:rFonts w:ascii="Times New Roman" w:hAnsi="Times New Roman" w:cs="Times New Roman"/>
          <w:color w:val="auto"/>
          <w:sz w:val="24"/>
          <w:szCs w:val="24"/>
          <w:lang w:val="kk" w:eastAsia="en-US"/>
        </w:rPr>
        <w:t xml:space="preserve"> сипатталған. Функционалдық элементтері орналасқан үй-жайлардың физикалық қауіпсіздігін қамтамасыз ету жөніндегі талаптар мен ұсынымдар </w:t>
      </w:r>
      <w:hyperlink w:anchor="bookmark41" w:history="1">
        <w:r w:rsidRPr="00E54438">
          <w:rPr>
            <w:rStyle w:val="FontStyle38"/>
            <w:rFonts w:ascii="Times New Roman" w:hAnsi="Times New Roman" w:cs="Times New Roman"/>
            <w:color w:val="auto"/>
            <w:sz w:val="24"/>
            <w:szCs w:val="24"/>
            <w:lang w:val="kk" w:eastAsia="en-US"/>
          </w:rPr>
          <w:t>7-тармақта</w:t>
        </w:r>
      </w:hyperlink>
      <w:r w:rsidRPr="00E54438">
        <w:rPr>
          <w:rStyle w:val="FontStyle38"/>
          <w:rFonts w:ascii="Times New Roman" w:hAnsi="Times New Roman" w:cs="Times New Roman"/>
          <w:color w:val="auto"/>
          <w:sz w:val="24"/>
          <w:szCs w:val="24"/>
          <w:lang w:val="kk" w:eastAsia="en-US"/>
        </w:rPr>
        <w:t xml:space="preserve"> сипатталған. </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Бастапқы және қайталама қуат көздері әдетте трансформатордан беріледі, ол болуы мүмкін:</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деректерді өңдеу орталығы орналасқан үй-жайда (және ол коммуналдық қызметке немесе деректерді өңдеу орталығы үй-жайының иесіне тиесілі болуы мүмкін);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сыртқы және коммуналдық кәсіпорынға тиесілі (және функционалдық элемент ретінде қарастырылмайды).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lastRenderedPageBreak/>
        <w:t>Бастапқы және қайталама тарату жабдықтарында трансформаторлар да болуы мүмкін.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Қоректену аймағы </w:t>
      </w:r>
      <w:hyperlink w:anchor="bookmark9" w:history="1">
        <w:r w:rsidRPr="00E54438">
          <w:rPr>
            <w:rStyle w:val="FontStyle38"/>
            <w:rFonts w:ascii="Times New Roman" w:hAnsi="Times New Roman" w:cs="Times New Roman"/>
            <w:color w:val="auto"/>
            <w:sz w:val="24"/>
            <w:szCs w:val="24"/>
            <w:lang w:val="kk" w:eastAsia="en-US"/>
          </w:rPr>
          <w:t>2-суретте</w:t>
        </w:r>
      </w:hyperlink>
      <w:r w:rsidRPr="00E54438">
        <w:rPr>
          <w:rStyle w:val="FontStyle38"/>
          <w:rFonts w:ascii="Times New Roman" w:hAnsi="Times New Roman" w:cs="Times New Roman"/>
          <w:color w:val="auto"/>
          <w:sz w:val="24"/>
          <w:szCs w:val="24"/>
          <w:lang w:val="kk" w:eastAsia="en-US"/>
        </w:rPr>
        <w:t xml:space="preserve"> схемалық түрде көрсетілген және іске асырудың екі нұсқасын білдіреді. Жоғарғы схема тек бастапқы қуат көзін қамтитын минималды іске асыруды көрсетеді. Төменгі схемада негізгі және/немесе екінші реттік қуат көзі істен шыққаннан кейін, қажет болған жағдайда деректер орталығында тиісті жабдықты қуатпен қамтамасыз ететін қосымша қорек көзі бар.</w:t>
      </w:r>
    </w:p>
    <w:p w:rsidR="00290D26" w:rsidRPr="00E54438" w:rsidRDefault="00290D26" w:rsidP="00290D26">
      <w:pPr>
        <w:widowControl/>
        <w:rPr>
          <w:rStyle w:val="FontStyle38"/>
          <w:rFonts w:ascii="Times New Roman" w:hAnsi="Times New Roman" w:cs="Times New Roman"/>
          <w:color w:val="auto"/>
          <w:sz w:val="28"/>
          <w:szCs w:val="28"/>
          <w:lang w:val="kk"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1-кесте - Электр энергиясын бөлудің функционалдық элементтері</w:t>
      </w:r>
    </w:p>
    <w:tbl>
      <w:tblPr>
        <w:tblW w:w="0" w:type="auto"/>
        <w:jc w:val="center"/>
        <w:tblLayout w:type="fixed"/>
        <w:tblCellMar>
          <w:left w:w="40" w:type="dxa"/>
          <w:right w:w="40" w:type="dxa"/>
        </w:tblCellMar>
        <w:tblLook w:val="0000" w:firstRow="0" w:lastRow="0" w:firstColumn="0" w:lastColumn="0" w:noHBand="0" w:noVBand="0"/>
      </w:tblPr>
      <w:tblGrid>
        <w:gridCol w:w="1835"/>
        <w:gridCol w:w="3389"/>
        <w:gridCol w:w="3389"/>
      </w:tblGrid>
      <w:tr w:rsidR="000F2B6D" w:rsidRPr="00CF59C5" w:rsidTr="00290D26">
        <w:trPr>
          <w:trHeight w:val="538"/>
          <w:jc w:val="center"/>
        </w:trPr>
        <w:tc>
          <w:tcPr>
            <w:tcW w:w="1835"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25"/>
              <w:widowControl/>
              <w:jc w:val="center"/>
              <w:rPr>
                <w:rStyle w:val="FontStyle34"/>
                <w:rFonts w:ascii="Times New Roman" w:hAnsi="Times New Roman" w:cs="Times New Roman"/>
                <w:color w:val="auto"/>
                <w:sz w:val="24"/>
                <w:szCs w:val="24"/>
                <w:lang w:eastAsia="en-US"/>
              </w:rPr>
            </w:pPr>
            <w:r w:rsidRPr="00E54438">
              <w:rPr>
                <w:rStyle w:val="FontStyle34"/>
                <w:rFonts w:ascii="Times New Roman" w:hAnsi="Times New Roman" w:cs="Times New Roman"/>
                <w:color w:val="auto"/>
                <w:sz w:val="24"/>
                <w:szCs w:val="24"/>
                <w:lang w:val="kk" w:eastAsia="en-US"/>
              </w:rPr>
              <w:t>Аймақ</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25"/>
              <w:widowControl/>
              <w:jc w:val="center"/>
              <w:rPr>
                <w:rStyle w:val="FontStyle34"/>
                <w:rFonts w:ascii="Times New Roman" w:hAnsi="Times New Roman" w:cs="Times New Roman"/>
                <w:color w:val="auto"/>
                <w:sz w:val="24"/>
                <w:szCs w:val="24"/>
                <w:lang w:val="en-US" w:eastAsia="en-US"/>
              </w:rPr>
            </w:pPr>
            <w:r w:rsidRPr="00E54438">
              <w:rPr>
                <w:rStyle w:val="FontStyle34"/>
                <w:rFonts w:ascii="Times New Roman" w:hAnsi="Times New Roman" w:cs="Times New Roman"/>
                <w:color w:val="auto"/>
                <w:sz w:val="24"/>
                <w:szCs w:val="24"/>
                <w:lang w:val="kk" w:eastAsia="en-US"/>
              </w:rPr>
              <w:t>Функционалды элемент</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jc w:val="center"/>
              <w:rPr>
                <w:rStyle w:val="FontStyle38"/>
                <w:rFonts w:ascii="Times New Roman" w:hAnsi="Times New Roman" w:cs="Times New Roman"/>
                <w:color w:val="auto"/>
                <w:sz w:val="24"/>
                <w:szCs w:val="24"/>
                <w:lang w:val="en-US" w:eastAsia="en-US"/>
              </w:rPr>
            </w:pPr>
            <w:r w:rsidRPr="00E54438">
              <w:rPr>
                <w:rStyle w:val="FontStyle34"/>
                <w:rFonts w:ascii="Times New Roman" w:hAnsi="Times New Roman" w:cs="Times New Roman"/>
                <w:color w:val="auto"/>
                <w:sz w:val="24"/>
                <w:szCs w:val="24"/>
                <w:lang w:val="kk" w:eastAsia="en-US"/>
              </w:rPr>
              <w:t>Типтік орналастыру</w:t>
            </w:r>
            <w:r w:rsidRPr="00E54438">
              <w:rPr>
                <w:rStyle w:val="FontStyle38"/>
                <w:rFonts w:ascii="Times New Roman" w:hAnsi="Times New Roman" w:cs="Times New Roman"/>
                <w:color w:val="auto"/>
                <w:sz w:val="24"/>
                <w:szCs w:val="24"/>
                <w:lang w:val="kk" w:eastAsia="en-US"/>
              </w:rPr>
              <w:t xml:space="preserve"> (ISO / IEC TS 22237-1 үй-жайларын пайдалану)</w:t>
            </w:r>
          </w:p>
        </w:tc>
      </w:tr>
      <w:tr w:rsidR="000F2B6D" w:rsidRPr="00E54438" w:rsidTr="00290D26">
        <w:trPr>
          <w:trHeight w:val="638"/>
          <w:jc w:val="center"/>
        </w:trPr>
        <w:tc>
          <w:tcPr>
            <w:tcW w:w="1835" w:type="dxa"/>
            <w:tcBorders>
              <w:top w:val="single" w:sz="6" w:space="0" w:color="auto"/>
              <w:left w:val="single" w:sz="6" w:space="0" w:color="auto"/>
              <w:bottom w:val="nil"/>
              <w:right w:val="single" w:sz="6" w:space="0" w:color="auto"/>
            </w:tcBorders>
          </w:tcPr>
          <w:p w:rsidR="00290D26" w:rsidRPr="00E54438" w:rsidRDefault="00E54438" w:rsidP="00290D26">
            <w:pPr>
              <w:pStyle w:val="Style25"/>
              <w:widowControl/>
              <w:jc w:val="both"/>
              <w:rPr>
                <w:rStyle w:val="FontStyle34"/>
                <w:rFonts w:ascii="Times New Roman" w:hAnsi="Times New Roman" w:cs="Times New Roman"/>
                <w:color w:val="auto"/>
                <w:sz w:val="24"/>
                <w:szCs w:val="24"/>
                <w:lang w:eastAsia="en-US"/>
              </w:rPr>
            </w:pPr>
            <w:r w:rsidRPr="00E54438">
              <w:rPr>
                <w:rStyle w:val="FontStyle34"/>
                <w:rFonts w:ascii="Times New Roman" w:hAnsi="Times New Roman" w:cs="Times New Roman"/>
                <w:color w:val="auto"/>
                <w:sz w:val="24"/>
                <w:szCs w:val="24"/>
                <w:lang w:val="kk" w:eastAsia="en-US"/>
              </w:rPr>
              <w:t>Қорек</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104"/>
              <w:rPr>
                <w:rStyle w:val="FontStyle38"/>
                <w:rFonts w:ascii="Times New Roman" w:hAnsi="Times New Roman" w:cs="Times New Roman"/>
                <w:color w:val="auto"/>
                <w:sz w:val="24"/>
                <w:szCs w:val="24"/>
                <w:lang w:eastAsia="en-US"/>
              </w:rPr>
            </w:pPr>
            <w:r w:rsidRPr="00E54438">
              <w:rPr>
                <w:rStyle w:val="FontStyle36"/>
                <w:rFonts w:ascii="Times New Roman" w:hAnsi="Times New Roman" w:cs="Times New Roman"/>
                <w:color w:val="auto"/>
                <w:sz w:val="24"/>
                <w:szCs w:val="24"/>
                <w:lang w:val="kk" w:eastAsia="en-US"/>
              </w:rPr>
              <w:t xml:space="preserve">Электр </w:t>
            </w:r>
            <w:r w:rsidRPr="00E54438">
              <w:rPr>
                <w:rStyle w:val="FontStyle38"/>
                <w:rFonts w:ascii="Times New Roman" w:hAnsi="Times New Roman" w:cs="Times New Roman"/>
                <w:color w:val="auto"/>
                <w:sz w:val="24"/>
                <w:szCs w:val="24"/>
                <w:lang w:val="kk" w:eastAsia="en-US"/>
              </w:rPr>
              <w:t>қоректі бастапқы беру</w:t>
            </w:r>
          </w:p>
          <w:p w:rsidR="00290D26" w:rsidRPr="00E54438" w:rsidRDefault="00E54438" w:rsidP="00290D26">
            <w:pPr>
              <w:pStyle w:val="Style8"/>
              <w:widowControl/>
              <w:ind w:firstLine="104"/>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Электр қоректі екінші беру</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Трансформаторлық үй-жай</w:t>
            </w:r>
          </w:p>
        </w:tc>
      </w:tr>
      <w:tr w:rsidR="000F2B6D" w:rsidRPr="00E54438" w:rsidTr="00290D26">
        <w:trPr>
          <w:trHeight w:val="523"/>
          <w:jc w:val="center"/>
        </w:trPr>
        <w:tc>
          <w:tcPr>
            <w:tcW w:w="1835" w:type="dxa"/>
            <w:tcBorders>
              <w:top w:val="nil"/>
              <w:left w:val="single" w:sz="6" w:space="0" w:color="auto"/>
              <w:bottom w:val="nil"/>
              <w:right w:val="single" w:sz="6" w:space="0" w:color="auto"/>
            </w:tcBorders>
          </w:tcPr>
          <w:p w:rsidR="00290D26" w:rsidRPr="00E54438" w:rsidRDefault="00290D26" w:rsidP="00290D26">
            <w:pPr>
              <w:widowControl/>
              <w:rPr>
                <w:rStyle w:val="FontStyle38"/>
                <w:rFonts w:ascii="Times New Roman" w:hAnsi="Times New Roman" w:cs="Times New Roman"/>
                <w:color w:val="auto"/>
                <w:sz w:val="24"/>
                <w:szCs w:val="24"/>
                <w:lang w:val="en-US" w:eastAsia="en-US"/>
              </w:rPr>
            </w:pPr>
          </w:p>
          <w:p w:rsidR="00290D26" w:rsidRPr="00E54438" w:rsidRDefault="00290D26" w:rsidP="00290D26">
            <w:pPr>
              <w:widowControl/>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104"/>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Қоректі беруге арналған жабдық (бірнеше қорек көзі болған кезде)</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Электр-техникалық үй-жай</w:t>
            </w:r>
          </w:p>
        </w:tc>
      </w:tr>
      <w:tr w:rsidR="000F2B6D" w:rsidRPr="00E54438" w:rsidTr="00290D26">
        <w:trPr>
          <w:trHeight w:val="523"/>
          <w:jc w:val="center"/>
        </w:trPr>
        <w:tc>
          <w:tcPr>
            <w:tcW w:w="1835" w:type="dxa"/>
            <w:tcBorders>
              <w:top w:val="nil"/>
              <w:left w:val="single" w:sz="6" w:space="0" w:color="auto"/>
              <w:bottom w:val="single" w:sz="6" w:space="0" w:color="auto"/>
              <w:right w:val="single" w:sz="6" w:space="0" w:color="auto"/>
            </w:tcBorders>
          </w:tcPr>
          <w:p w:rsidR="00290D26" w:rsidRPr="00E54438" w:rsidRDefault="00290D26" w:rsidP="00290D26">
            <w:pPr>
              <w:widowControl/>
              <w:rPr>
                <w:rStyle w:val="FontStyle38"/>
                <w:rFonts w:ascii="Times New Roman" w:hAnsi="Times New Roman" w:cs="Times New Roman"/>
                <w:color w:val="auto"/>
                <w:sz w:val="24"/>
                <w:szCs w:val="24"/>
                <w:lang w:val="en-US" w:eastAsia="en-US"/>
              </w:rPr>
            </w:pPr>
          </w:p>
          <w:p w:rsidR="00290D26" w:rsidRPr="00E54438" w:rsidRDefault="00290D26" w:rsidP="00290D26">
            <w:pPr>
              <w:widowControl/>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104"/>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Қосымша қорек (мысалы, генератор, үздіксіз қоректендіру көздері)</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Трансформаторлық немесе электр-техникалық үй-жай</w:t>
            </w:r>
          </w:p>
        </w:tc>
      </w:tr>
      <w:tr w:rsidR="000F2B6D" w:rsidRPr="00E54438" w:rsidTr="00290D26">
        <w:trPr>
          <w:trHeight w:val="634"/>
          <w:jc w:val="center"/>
        </w:trPr>
        <w:tc>
          <w:tcPr>
            <w:tcW w:w="1835" w:type="dxa"/>
            <w:tcBorders>
              <w:top w:val="single" w:sz="6" w:space="0" w:color="auto"/>
              <w:left w:val="single" w:sz="6" w:space="0" w:color="auto"/>
              <w:bottom w:val="nil"/>
              <w:right w:val="single" w:sz="6" w:space="0" w:color="auto"/>
            </w:tcBorders>
          </w:tcPr>
          <w:p w:rsidR="00290D26" w:rsidRPr="00E54438" w:rsidRDefault="00E54438" w:rsidP="00290D26">
            <w:pPr>
              <w:pStyle w:val="Style25"/>
              <w:jc w:val="both"/>
              <w:rPr>
                <w:rStyle w:val="FontStyle34"/>
                <w:rFonts w:ascii="Times New Roman" w:hAnsi="Times New Roman" w:cs="Times New Roman"/>
                <w:color w:val="auto"/>
                <w:sz w:val="24"/>
                <w:szCs w:val="24"/>
                <w:lang w:eastAsia="en-US"/>
              </w:rPr>
            </w:pPr>
            <w:r w:rsidRPr="00E54438">
              <w:rPr>
                <w:rStyle w:val="FontStyle34"/>
                <w:rFonts w:ascii="Times New Roman" w:hAnsi="Times New Roman" w:cs="Times New Roman"/>
                <w:color w:val="auto"/>
                <w:sz w:val="24"/>
                <w:szCs w:val="24"/>
                <w:lang w:val="kk" w:eastAsia="en-US"/>
              </w:rPr>
              <w:t>Бөлу</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104"/>
              <w:rPr>
                <w:rStyle w:val="FontStyle38"/>
                <w:rFonts w:ascii="Times New Roman" w:hAnsi="Times New Roman" w:cs="Times New Roman"/>
                <w:b/>
                <w:color w:val="auto"/>
                <w:sz w:val="24"/>
                <w:szCs w:val="24"/>
                <w:lang w:val="en-US" w:eastAsia="en-US"/>
              </w:rPr>
            </w:pPr>
            <w:r w:rsidRPr="00E54438">
              <w:rPr>
                <w:rStyle w:val="FontStyle36"/>
                <w:rFonts w:ascii="Times New Roman" w:hAnsi="Times New Roman" w:cs="Times New Roman"/>
                <w:color w:val="auto"/>
                <w:sz w:val="24"/>
                <w:szCs w:val="24"/>
                <w:lang w:val="kk" w:eastAsia="en-US"/>
              </w:rPr>
              <w:t>Бастапқы бөлу жабдықтары</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Электр-техникалық үй-жай </w:t>
            </w:r>
          </w:p>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Трансформаторлық үй-жай (егер талап етілсе)</w:t>
            </w:r>
          </w:p>
        </w:tc>
      </w:tr>
      <w:tr w:rsidR="000F2B6D" w:rsidRPr="00E54438" w:rsidTr="00290D26">
        <w:trPr>
          <w:trHeight w:val="523"/>
          <w:jc w:val="center"/>
        </w:trPr>
        <w:tc>
          <w:tcPr>
            <w:tcW w:w="1835" w:type="dxa"/>
            <w:tcBorders>
              <w:top w:val="nil"/>
              <w:left w:val="single" w:sz="6" w:space="0" w:color="auto"/>
              <w:bottom w:val="single" w:sz="4" w:space="0" w:color="auto"/>
              <w:right w:val="single" w:sz="6" w:space="0" w:color="auto"/>
            </w:tcBorders>
          </w:tcPr>
          <w:p w:rsidR="00290D26" w:rsidRPr="00E54438" w:rsidRDefault="00290D26" w:rsidP="00290D26">
            <w:pPr>
              <w:widowControl/>
              <w:rPr>
                <w:rStyle w:val="FontStyle38"/>
                <w:rFonts w:ascii="Times New Roman" w:hAnsi="Times New Roman" w:cs="Times New Roman"/>
                <w:color w:val="auto"/>
                <w:sz w:val="24"/>
                <w:szCs w:val="24"/>
                <w:lang w:eastAsia="en-US"/>
              </w:rPr>
            </w:pPr>
          </w:p>
          <w:p w:rsidR="00290D26" w:rsidRPr="00E54438" w:rsidRDefault="00290D26" w:rsidP="00290D26">
            <w:pPr>
              <w:widowControl/>
              <w:rPr>
                <w:rStyle w:val="FontStyle38"/>
                <w:rFonts w:ascii="Times New Roman" w:hAnsi="Times New Roman" w:cs="Times New Roman"/>
                <w:color w:val="auto"/>
                <w:sz w:val="24"/>
                <w:szCs w:val="24"/>
                <w:lang w:eastAsia="en-US"/>
              </w:rPr>
            </w:pP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104"/>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Үздіксіз қорек көздері (UPS)</w:t>
            </w: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Электр-техникалық үй-жай </w:t>
            </w:r>
          </w:p>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 (немесе компьютер залының үй-жайы)</w:t>
            </w:r>
          </w:p>
        </w:tc>
      </w:tr>
      <w:tr w:rsidR="000F2B6D" w:rsidRPr="00E54438" w:rsidTr="00290D26">
        <w:trPr>
          <w:trHeight w:val="859"/>
          <w:jc w:val="center"/>
        </w:trPr>
        <w:tc>
          <w:tcPr>
            <w:tcW w:w="1835" w:type="dxa"/>
            <w:tcBorders>
              <w:top w:val="single" w:sz="4" w:space="0" w:color="auto"/>
              <w:left w:val="single" w:sz="6" w:space="0" w:color="auto"/>
              <w:bottom w:val="single" w:sz="4" w:space="0" w:color="auto"/>
              <w:right w:val="single" w:sz="6" w:space="0" w:color="auto"/>
            </w:tcBorders>
          </w:tcPr>
          <w:p w:rsidR="00290D26" w:rsidRPr="00E54438" w:rsidRDefault="00290D26" w:rsidP="00290D26">
            <w:pPr>
              <w:widowControl/>
              <w:rPr>
                <w:rStyle w:val="FontStyle38"/>
                <w:rFonts w:ascii="Times New Roman" w:hAnsi="Times New Roman" w:cs="Times New Roman"/>
                <w:color w:val="auto"/>
                <w:sz w:val="24"/>
                <w:szCs w:val="24"/>
                <w:lang w:eastAsia="en-US"/>
              </w:rPr>
            </w:pPr>
          </w:p>
          <w:p w:rsidR="00290D26" w:rsidRPr="00E54438" w:rsidRDefault="00290D26" w:rsidP="00290D26">
            <w:pPr>
              <w:widowControl/>
              <w:rPr>
                <w:rStyle w:val="FontStyle38"/>
                <w:rFonts w:ascii="Times New Roman" w:hAnsi="Times New Roman" w:cs="Times New Roman"/>
                <w:color w:val="auto"/>
                <w:sz w:val="24"/>
                <w:szCs w:val="24"/>
                <w:lang w:eastAsia="en-US"/>
              </w:rPr>
            </w:pPr>
          </w:p>
        </w:tc>
        <w:tc>
          <w:tcPr>
            <w:tcW w:w="3389" w:type="dxa"/>
            <w:tcBorders>
              <w:top w:val="single" w:sz="6" w:space="0" w:color="auto"/>
              <w:left w:val="single" w:sz="6" w:space="0" w:color="auto"/>
              <w:bottom w:val="single" w:sz="4" w:space="0" w:color="auto"/>
              <w:right w:val="single" w:sz="6" w:space="0" w:color="auto"/>
            </w:tcBorders>
          </w:tcPr>
          <w:p w:rsidR="00290D26" w:rsidRPr="00E54438" w:rsidRDefault="00CD0881" w:rsidP="00290D26">
            <w:pPr>
              <w:pStyle w:val="Style14"/>
              <w:widowControl/>
              <w:ind w:firstLine="104"/>
              <w:rPr>
                <w:rStyle w:val="FontStyle36"/>
                <w:rFonts w:ascii="Times New Roman" w:hAnsi="Times New Roman" w:cs="Times New Roman"/>
                <w:b w:val="0"/>
                <w:color w:val="auto"/>
                <w:sz w:val="24"/>
                <w:szCs w:val="24"/>
                <w:lang w:eastAsia="en-US"/>
              </w:rPr>
            </w:pPr>
            <w:r>
              <w:rPr>
                <w:rStyle w:val="FontStyle36"/>
                <w:rFonts w:ascii="Times New Roman" w:hAnsi="Times New Roman" w:cs="Times New Roman"/>
                <w:color w:val="auto"/>
                <w:sz w:val="24"/>
                <w:szCs w:val="24"/>
                <w:lang w:val="kk" w:eastAsia="en-US"/>
              </w:rPr>
              <w:t>Қайталама бөлу</w:t>
            </w:r>
            <w:r w:rsidR="00E54438" w:rsidRPr="00E54438">
              <w:rPr>
                <w:rStyle w:val="FontStyle36"/>
                <w:rFonts w:ascii="Times New Roman" w:hAnsi="Times New Roman" w:cs="Times New Roman"/>
                <w:color w:val="auto"/>
                <w:sz w:val="24"/>
                <w:szCs w:val="24"/>
                <w:lang w:val="kk" w:eastAsia="en-US"/>
              </w:rPr>
              <w:t xml:space="preserve"> жабдықтары</w:t>
            </w:r>
          </w:p>
          <w:p w:rsidR="00290D26" w:rsidRPr="00E54438" w:rsidRDefault="00290D26" w:rsidP="00290D26">
            <w:pPr>
              <w:pStyle w:val="Style8"/>
              <w:widowControl/>
              <w:ind w:firstLine="104"/>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4"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Электр-техникалық үй-жай </w:t>
            </w:r>
          </w:p>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 (бірақ көптеген басқа аймақтарда да бар)</w:t>
            </w:r>
          </w:p>
          <w:p w:rsidR="00290D26" w:rsidRPr="00E54438" w:rsidRDefault="00E54438" w:rsidP="00290D26">
            <w:pPr>
              <w:pStyle w:val="Style8"/>
              <w:widowControl/>
              <w:ind w:firstLine="0"/>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Трансформаторлық үй-жай (егер талап етілсе)</w:t>
            </w:r>
          </w:p>
        </w:tc>
      </w:tr>
      <w:tr w:rsidR="000F2B6D" w:rsidRPr="00CF59C5" w:rsidTr="00290D26">
        <w:trPr>
          <w:trHeight w:val="758"/>
          <w:jc w:val="center"/>
        </w:trPr>
        <w:tc>
          <w:tcPr>
            <w:tcW w:w="1835" w:type="dxa"/>
            <w:tcBorders>
              <w:top w:val="single" w:sz="4" w:space="0" w:color="auto"/>
              <w:left w:val="single" w:sz="6" w:space="0" w:color="auto"/>
              <w:bottom w:val="single" w:sz="6" w:space="0" w:color="auto"/>
              <w:right w:val="single" w:sz="6" w:space="0" w:color="auto"/>
            </w:tcBorders>
          </w:tcPr>
          <w:p w:rsidR="00290D26" w:rsidRPr="00E54438" w:rsidRDefault="00E54438" w:rsidP="00290D26">
            <w:pPr>
              <w:pStyle w:val="Style25"/>
              <w:jc w:val="both"/>
              <w:rPr>
                <w:rStyle w:val="FontStyle38"/>
                <w:rFonts w:ascii="Times New Roman" w:hAnsi="Times New Roman" w:cs="Times New Roman"/>
                <w:color w:val="auto"/>
                <w:sz w:val="24"/>
                <w:szCs w:val="24"/>
                <w:lang w:eastAsia="en-US"/>
              </w:rPr>
            </w:pPr>
            <w:r w:rsidRPr="00E54438">
              <w:rPr>
                <w:rStyle w:val="FontStyle34"/>
                <w:rFonts w:ascii="Times New Roman" w:hAnsi="Times New Roman" w:cs="Times New Roman"/>
                <w:color w:val="auto"/>
                <w:sz w:val="24"/>
                <w:szCs w:val="24"/>
                <w:lang w:eastAsia="en-US"/>
              </w:rPr>
              <w:t xml:space="preserve"> </w:t>
            </w:r>
          </w:p>
          <w:p w:rsidR="00290D26" w:rsidRPr="00E54438" w:rsidRDefault="00290D26" w:rsidP="00290D26">
            <w:pPr>
              <w:widowControl/>
              <w:rPr>
                <w:rStyle w:val="FontStyle38"/>
                <w:rFonts w:ascii="Times New Roman" w:hAnsi="Times New Roman" w:cs="Times New Roman"/>
                <w:color w:val="auto"/>
                <w:sz w:val="24"/>
                <w:szCs w:val="24"/>
                <w:lang w:eastAsia="en-US"/>
              </w:rPr>
            </w:pP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26"/>
              <w:widowControl/>
              <w:ind w:firstLine="104"/>
              <w:rPr>
                <w:rStyle w:val="FontStyle36"/>
                <w:rFonts w:ascii="Times New Roman" w:hAnsi="Times New Roman" w:cs="Times New Roman"/>
                <w:color w:val="auto"/>
                <w:sz w:val="24"/>
                <w:szCs w:val="24"/>
                <w:lang w:eastAsia="en-US"/>
              </w:rPr>
            </w:pPr>
            <w:r w:rsidRPr="00E54438">
              <w:rPr>
                <w:rStyle w:val="FontStyle36"/>
                <w:rFonts w:ascii="Times New Roman" w:hAnsi="Times New Roman" w:cs="Times New Roman"/>
                <w:color w:val="auto"/>
                <w:sz w:val="24"/>
                <w:szCs w:val="24"/>
                <w:lang w:val="kk" w:eastAsia="en-US"/>
              </w:rPr>
              <w:t>Үшінші</w:t>
            </w:r>
            <w:r w:rsidRPr="00E54438">
              <w:rPr>
                <w:lang w:val="kk" w:eastAsia="en-US"/>
              </w:rPr>
              <w:t xml:space="preserve"> бөлу жабдықтары </w:t>
            </w:r>
          </w:p>
          <w:p w:rsidR="00290D26" w:rsidRPr="00E54438" w:rsidRDefault="00290D26" w:rsidP="00290D26">
            <w:pPr>
              <w:pStyle w:val="Style8"/>
              <w:widowControl/>
              <w:ind w:firstLine="104"/>
              <w:rPr>
                <w:rStyle w:val="FontStyle38"/>
                <w:rFonts w:ascii="Times New Roman" w:hAnsi="Times New Roman" w:cs="Times New Roman"/>
                <w:color w:val="auto"/>
                <w:sz w:val="24"/>
                <w:szCs w:val="24"/>
                <w:lang w:val="en-US" w:eastAsia="en-US"/>
              </w:rPr>
            </w:pPr>
          </w:p>
        </w:tc>
        <w:tc>
          <w:tcPr>
            <w:tcW w:w="3389" w:type="dxa"/>
            <w:tcBorders>
              <w:top w:val="single" w:sz="6" w:space="0" w:color="auto"/>
              <w:left w:val="single" w:sz="6" w:space="0" w:color="auto"/>
              <w:bottom w:val="single" w:sz="6" w:space="0" w:color="auto"/>
              <w:right w:val="single" w:sz="6" w:space="0" w:color="auto"/>
            </w:tcBorders>
          </w:tcPr>
          <w:p w:rsidR="00290D26" w:rsidRPr="00E54438" w:rsidRDefault="00E54438" w:rsidP="00290D26">
            <w:pPr>
              <w:pStyle w:val="Style8"/>
              <w:widowControl/>
              <w:ind w:firstLine="0"/>
              <w:rPr>
                <w:rStyle w:val="FontStyle38"/>
                <w:rFonts w:ascii="Times New Roman" w:hAnsi="Times New Roman" w:cs="Times New Roman"/>
                <w:color w:val="auto"/>
                <w:sz w:val="24"/>
                <w:szCs w:val="24"/>
                <w:lang w:val="en-US" w:eastAsia="en-US"/>
              </w:rPr>
            </w:pPr>
            <w:r w:rsidRPr="00E54438">
              <w:rPr>
                <w:rStyle w:val="FontStyle38"/>
                <w:rFonts w:ascii="Times New Roman" w:hAnsi="Times New Roman" w:cs="Times New Roman"/>
                <w:color w:val="auto"/>
                <w:sz w:val="24"/>
                <w:szCs w:val="24"/>
                <w:lang w:val="kk" w:eastAsia="en-US"/>
              </w:rPr>
              <w:t>Қорғалған қорек көздерін құруды талап ететін компьютер залы немесе кеңістік үй-жайы</w:t>
            </w:r>
          </w:p>
        </w:tc>
      </w:tr>
    </w:tbl>
    <w:p w:rsidR="00290D26" w:rsidRPr="00E54438" w:rsidRDefault="00290D26" w:rsidP="00290D26">
      <w:pPr>
        <w:jc w:val="center"/>
        <w:rPr>
          <w:rStyle w:val="FontStyle36"/>
          <w:rFonts w:ascii="Times New Roman" w:hAnsi="Times New Roman" w:cs="Times New Roman"/>
          <w:color w:val="auto"/>
          <w:sz w:val="24"/>
          <w:szCs w:val="24"/>
          <w:lang w:val="en-US"/>
        </w:rPr>
      </w:pPr>
    </w:p>
    <w:p w:rsidR="00290D26" w:rsidRPr="00E54438" w:rsidRDefault="00E54438" w:rsidP="00290D26">
      <w:pPr>
        <w:jc w:val="center"/>
        <w:rPr>
          <w:rStyle w:val="FontStyle36"/>
          <w:rFonts w:ascii="Times New Roman" w:hAnsi="Times New Roman" w:cs="Times New Roman"/>
          <w:color w:val="auto"/>
          <w:sz w:val="28"/>
          <w:szCs w:val="28"/>
        </w:rPr>
      </w:pPr>
      <w:r>
        <w:rPr>
          <w:b/>
          <w:bCs/>
          <w:noProof/>
          <w:sz w:val="28"/>
          <w:szCs w:val="28"/>
        </w:rPr>
        <w:lastRenderedPageBreak/>
        <w:drawing>
          <wp:inline distT="0" distB="0" distL="0" distR="0" wp14:anchorId="3F2F606D" wp14:editId="179312E3">
            <wp:extent cx="5838825" cy="38957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38825" cy="3895725"/>
                    </a:xfrm>
                    <a:prstGeom prst="rect">
                      <a:avLst/>
                    </a:prstGeom>
                    <a:noFill/>
                    <a:ln>
                      <a:noFill/>
                    </a:ln>
                  </pic:spPr>
                </pic:pic>
              </a:graphicData>
            </a:graphic>
          </wp:inline>
        </w:drawing>
      </w:r>
    </w:p>
    <w:p w:rsidR="00290D26" w:rsidRPr="00E54438" w:rsidRDefault="00290D26" w:rsidP="00290D26">
      <w:pPr>
        <w:jc w:val="center"/>
        <w:rPr>
          <w:rStyle w:val="FontStyle36"/>
          <w:rFonts w:ascii="Times New Roman" w:hAnsi="Times New Roman" w:cs="Times New Roman"/>
          <w:color w:val="auto"/>
          <w:sz w:val="28"/>
          <w:szCs w:val="28"/>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2-сурет - Қорек көзінің функционалды элементтері</w:t>
      </w:r>
    </w:p>
    <w:p w:rsidR="00290D26" w:rsidRPr="00E54438" w:rsidRDefault="00290D26" w:rsidP="00290D26">
      <w:pPr>
        <w:jc w:val="center"/>
        <w:rPr>
          <w:rStyle w:val="FontStyle36"/>
          <w:rFonts w:ascii="Times New Roman" w:hAnsi="Times New Roman" w:cs="Times New Roman"/>
          <w:i w:val="0"/>
          <w:color w:val="auto"/>
          <w:sz w:val="24"/>
          <w:szCs w:val="24"/>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Бастапқы бөлу жабдығы жабдықтау және тарату аймақтары арасындағы өзара іс-қимылды қамтамасыз етеді. Бастапқы бөлу жабдығына енгізу LV (төмен вольтті) және/немесе MV (орташа вольтті) болуы мүмкін.</w:t>
      </w:r>
    </w:p>
    <w:p w:rsidR="00290D26" w:rsidRPr="00E54438" w:rsidRDefault="00E54438" w:rsidP="00290D26">
      <w:pPr>
        <w:pStyle w:val="Style20"/>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Бастапқы бөлу жабдықтарынан шығу LV және / немесе MV болуы мүмкін, үй-жайдың көлеміне және бастапқы және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жабдықтары арасында орнатылған кез-келген UPS немесе DC қорек беру жабдықтарына кіру талаптарына байланысты. </w:t>
      </w:r>
    </w:p>
    <w:p w:rsidR="00290D26" w:rsidRPr="00E54438" w:rsidRDefault="00CD0881" w:rsidP="00290D26">
      <w:pPr>
        <w:pStyle w:val="Style20"/>
        <w:widowControl/>
        <w:ind w:firstLine="720"/>
        <w:jc w:val="both"/>
        <w:rPr>
          <w:rStyle w:val="FontStyle38"/>
          <w:rFonts w:ascii="Times New Roman" w:hAnsi="Times New Roman" w:cs="Times New Roman"/>
          <w:color w:val="auto"/>
          <w:sz w:val="24"/>
          <w:szCs w:val="24"/>
          <w:lang w:val="kk" w:eastAsia="en-US"/>
        </w:rPr>
      </w:pPr>
      <w:r>
        <w:rPr>
          <w:rStyle w:val="FontStyle38"/>
          <w:rFonts w:ascii="Times New Roman" w:hAnsi="Times New Roman" w:cs="Times New Roman"/>
          <w:color w:val="auto"/>
          <w:sz w:val="24"/>
          <w:szCs w:val="24"/>
          <w:lang w:val="kk" w:eastAsia="en-US"/>
        </w:rPr>
        <w:t>Қайталама бөлу</w:t>
      </w:r>
      <w:r w:rsidR="00E54438" w:rsidRPr="00E54438">
        <w:rPr>
          <w:rStyle w:val="FontStyle38"/>
          <w:rFonts w:ascii="Times New Roman" w:hAnsi="Times New Roman" w:cs="Times New Roman"/>
          <w:color w:val="auto"/>
          <w:sz w:val="24"/>
          <w:szCs w:val="24"/>
          <w:lang w:val="kk" w:eastAsia="en-US"/>
        </w:rPr>
        <w:t xml:space="preserve"> жабдығына енгізу LV және / немесе MV болуы мүмкін.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Бөлу аймағы </w:t>
      </w:r>
      <w:hyperlink w:anchor="bookmark11" w:history="1">
        <w:r w:rsidRPr="00E54438">
          <w:rPr>
            <w:rStyle w:val="FontStyle38"/>
            <w:rFonts w:ascii="Times New Roman" w:hAnsi="Times New Roman" w:cs="Times New Roman"/>
            <w:color w:val="auto"/>
            <w:sz w:val="24"/>
            <w:szCs w:val="24"/>
            <w:lang w:val="kk" w:eastAsia="en-US"/>
          </w:rPr>
          <w:t>3-суретте</w:t>
        </w:r>
      </w:hyperlink>
      <w:r w:rsidRPr="00E54438">
        <w:rPr>
          <w:rStyle w:val="FontStyle38"/>
          <w:rFonts w:ascii="Times New Roman" w:hAnsi="Times New Roman" w:cs="Times New Roman"/>
          <w:color w:val="auto"/>
          <w:sz w:val="24"/>
          <w:szCs w:val="24"/>
          <w:lang w:val="kk" w:eastAsia="en-US"/>
        </w:rPr>
        <w:t xml:space="preserve"> көрсетілген. Қуат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жабдықтарының бір немесе бірнеше даналары арқылы бөлінеді. Осы және кейінгі суреттерде жүйе деңгейінде іске асыру тәсілі қолданылады. Нақты іске асырудың мысалдары </w:t>
      </w:r>
      <w:hyperlink w:anchor="bookmark50" w:history="1">
        <w:r w:rsidRPr="00E54438">
          <w:rPr>
            <w:rStyle w:val="FontStyle38"/>
            <w:rFonts w:ascii="Times New Roman" w:hAnsi="Times New Roman" w:cs="Times New Roman"/>
            <w:color w:val="auto"/>
            <w:sz w:val="24"/>
            <w:szCs w:val="24"/>
            <w:lang w:val="kk" w:eastAsia="en-US"/>
          </w:rPr>
          <w:t>А қосымшасында</w:t>
        </w:r>
      </w:hyperlink>
      <w:r w:rsidRPr="00E54438">
        <w:rPr>
          <w:rStyle w:val="FontStyle38"/>
          <w:rFonts w:ascii="Times New Roman" w:hAnsi="Times New Roman" w:cs="Times New Roman"/>
          <w:color w:val="auto"/>
          <w:sz w:val="24"/>
          <w:szCs w:val="24"/>
          <w:lang w:val="kk" w:eastAsia="en-US"/>
        </w:rPr>
        <w:t xml:space="preserve"> электр жабдықтарын жобалау және монтаждау саласындағы мамандарға таныс белгілерді қолдана отырып келтірілген.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11" w:history="1">
        <w:r w:rsidR="00E54438" w:rsidRPr="00E54438">
          <w:rPr>
            <w:rStyle w:val="FontStyle38"/>
            <w:rFonts w:ascii="Times New Roman" w:hAnsi="Times New Roman" w:cs="Times New Roman"/>
            <w:color w:val="auto"/>
            <w:sz w:val="24"/>
            <w:szCs w:val="24"/>
            <w:lang w:val="kk" w:eastAsia="en-US"/>
          </w:rPr>
          <w:t>3-суретте</w:t>
        </w:r>
      </w:hyperlink>
      <w:r w:rsidR="00E54438" w:rsidRPr="00E54438">
        <w:rPr>
          <w:rStyle w:val="FontStyle38"/>
          <w:rFonts w:ascii="Times New Roman" w:hAnsi="Times New Roman" w:cs="Times New Roman"/>
          <w:color w:val="auto"/>
          <w:sz w:val="24"/>
          <w:szCs w:val="24"/>
          <w:lang w:val="kk" w:eastAsia="en-US"/>
        </w:rPr>
        <w:t xml:space="preserve"> қорек бөлу аймағындағы розеткаларға беріледі, олар мыналарға бөлінеді: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қорғалмаған розеткалар - деректер орталығының жұмыс істеуі үшін маңызды емес жабдықтарға жарамды (мысалы, объектіге қызмет көрсету үшін қажетті құралдар мен жабдықтардың әдеттегі жарықтандыруы мен қорегі);</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2) қорғалған розеткалар-тарату жүйесінің бөлігі ретінде орнатылған үздіксіз қоректендіру көздерін (UPS) қоса алғанда, шешімдер арқылы қызмет көрсетілетін, қоректендіруді беру кезіндегі іркілістерге жол бермейтін және деректерді өңдеу орталығының жұмыс істеуі үшін аса маңызды жабдыққа (мысалы, деректерді өңдеуге, сақтауға және тасымалдауға арналған жабдық) арналған;</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3) жергілікті қорғанысы бар розеткалар-үздіксіз қоректендіру көздерін (UPS) немесе розеткада немесе оның жанында орнатылған жергілікті қоректендіру көздерін қамтитын шешімдермен қызмет көрсетілетін жабдыққа (мысалы, авариялық жарықтандыру) арналған;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4) қысқа мерзімді жеткізу үзілісі бар розеткалар (бастапқы және/немесе екінші қуат көзі қосымша қуат көзімен күшейтілген кезде қол жетімді) - деректер орталығының жұмыс істеуі </w:t>
      </w:r>
      <w:r w:rsidRPr="00E54438">
        <w:rPr>
          <w:rStyle w:val="FontStyle38"/>
          <w:rFonts w:ascii="Times New Roman" w:hAnsi="Times New Roman" w:cs="Times New Roman"/>
          <w:color w:val="auto"/>
          <w:sz w:val="24"/>
          <w:szCs w:val="24"/>
          <w:lang w:val="kk" w:eastAsia="en-US"/>
        </w:rPr>
        <w:lastRenderedPageBreak/>
        <w:t>үшін өте маңызды болып табылатын, бірақ қосымша қорек көзі (мысалы, генератор) пайдалануға берілгенге дейін қысқа уақыт ішінде электр қуатының үзілуіне төтеп бере алатын жабдыққа (мысалы, қоршаған ортаны басқару жабдығы) арналған.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Қорғалмаған, жергілікті қорғалған және қысқа мерзімді үзіліспен розеткалар тікелей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жабдықтарынан қоректенеді.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жабдығынан шығу төмен вольтті болып саналады. Қосымша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жабдығы, әдетте, электр қоректендіру кабельдеріндегі ток күшін өзгерту қажет болған жағдайларда орнатылады.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Қорғалған розеткалар шкафтарда, жақтауларда немесе блоктарда орнатылған автономды жабдықтар мен жабдықтарды қуаттайтын үшінші бөлу жабдықтарымен қоректенеді. Үшінші бөлу жабдығы </w:t>
      </w:r>
      <w:hyperlink w:anchor="bookmark48" w:history="1">
        <w:r w:rsidRPr="00E54438">
          <w:rPr>
            <w:rStyle w:val="FontStyle38"/>
            <w:rFonts w:ascii="Times New Roman" w:hAnsi="Times New Roman" w:cs="Times New Roman"/>
            <w:color w:val="auto"/>
            <w:sz w:val="24"/>
            <w:szCs w:val="24"/>
            <w:lang w:val="kk" w:eastAsia="en-US"/>
          </w:rPr>
          <w:t>8.4</w:t>
        </w:r>
      </w:hyperlink>
      <w:r w:rsidRPr="00E54438">
        <w:rPr>
          <w:rStyle w:val="FontStyle38"/>
          <w:rFonts w:ascii="Times New Roman" w:hAnsi="Times New Roman" w:cs="Times New Roman"/>
          <w:color w:val="auto"/>
          <w:sz w:val="24"/>
          <w:szCs w:val="24"/>
          <w:lang w:val="kk" w:eastAsia="en-US"/>
        </w:rPr>
        <w:t xml:space="preserve">-тармақта сипатталғандай IT-жүктемені бақылауға мүмкіндік береді. </w:t>
      </w:r>
    </w:p>
    <w:p w:rsidR="00290D26" w:rsidRPr="00E54438" w:rsidRDefault="00CB5CA6" w:rsidP="00FC27DB">
      <w:pPr>
        <w:widowControl/>
        <w:ind w:firstLine="0"/>
        <w:jc w:val="center"/>
        <w:rPr>
          <w:noProof/>
          <w:sz w:val="28"/>
          <w:szCs w:val="28"/>
          <w:lang w:eastAsia="en-US"/>
        </w:rPr>
      </w:pPr>
      <w:r>
        <w:rPr>
          <w:noProof/>
          <w:sz w:val="28"/>
          <w:szCs w:val="28"/>
        </w:rPr>
        <w:drawing>
          <wp:inline distT="0" distB="0" distL="0" distR="0" wp14:anchorId="0048476A" wp14:editId="6FE862C7">
            <wp:extent cx="6105525" cy="31527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5525" cy="3152775"/>
                    </a:xfrm>
                    <a:prstGeom prst="rect">
                      <a:avLst/>
                    </a:prstGeom>
                    <a:noFill/>
                    <a:ln>
                      <a:noFill/>
                    </a:ln>
                  </pic:spPr>
                </pic:pic>
              </a:graphicData>
            </a:graphic>
          </wp:inline>
        </w:drawing>
      </w:r>
    </w:p>
    <w:p w:rsidR="00290D26" w:rsidRPr="00E54438" w:rsidRDefault="00290D26" w:rsidP="00290D26">
      <w:pPr>
        <w:widowControl/>
        <w:jc w:val="center"/>
        <w:rPr>
          <w:noProof/>
          <w:sz w:val="28"/>
          <w:szCs w:val="28"/>
          <w:lang w:eastAsia="en-US"/>
        </w:rPr>
      </w:pPr>
    </w:p>
    <w:p w:rsidR="00290D26" w:rsidRPr="00E54438" w:rsidRDefault="00E54438" w:rsidP="00290D26">
      <w:pPr>
        <w:widowControl/>
        <w:jc w:val="center"/>
        <w:rPr>
          <w:i/>
          <w:noProof/>
          <w:sz w:val="24"/>
          <w:szCs w:val="24"/>
          <w:lang w:eastAsia="en-US"/>
        </w:rPr>
      </w:pPr>
      <w:r w:rsidRPr="00E54438">
        <w:rPr>
          <w:rStyle w:val="FontStyle36"/>
          <w:rFonts w:ascii="Times New Roman" w:hAnsi="Times New Roman" w:cs="Times New Roman"/>
          <w:i w:val="0"/>
          <w:color w:val="auto"/>
          <w:sz w:val="24"/>
          <w:szCs w:val="24"/>
          <w:lang w:val="kk" w:eastAsia="en-US"/>
        </w:rPr>
        <w:t>3-сурет - Электр энергиясын бөлудің екінші және үшінші жүйелері</w:t>
      </w:r>
    </w:p>
    <w:p w:rsidR="00290D26" w:rsidRPr="00E54438" w:rsidRDefault="00290D26" w:rsidP="00290D26">
      <w:pPr>
        <w:widowControl/>
        <w:rPr>
          <w:sz w:val="28"/>
          <w:szCs w:val="28"/>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5.2 Электр энергиясын бөлу жүйелерінің өлшемдерін анықтау</w:t>
      </w:r>
    </w:p>
    <w:p w:rsidR="00D64DDD" w:rsidRPr="00E54438" w:rsidRDefault="00D64DDD" w:rsidP="00290D26">
      <w:pPr>
        <w:pStyle w:val="Style7"/>
        <w:widowControl/>
        <w:ind w:firstLine="720"/>
        <w:jc w:val="both"/>
        <w:rPr>
          <w:rStyle w:val="FontStyle40"/>
          <w:rFonts w:ascii="Times New Roman" w:hAnsi="Times New Roman" w:cs="Times New Roman"/>
          <w:color w:val="auto"/>
          <w:sz w:val="24"/>
          <w:szCs w:val="24"/>
          <w:lang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Шағын деректерді өңдеу орталықтарында бөлу аймағында тек функционалды элементтер болуы мүмкін (бастапқы бөлу жабдықтары бөлменің басқа жерінде орналасқан және бөлменің қалған бөлігінде электр энергиясын бөлуге қызмет етеді). Ірі деректерді өңдеу орталықтарында, бастапқы бөлу жабдықтар деректерді өңдеу орталығы өзі қажеттіліктері үшін арналған болуы мүмкін.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Ең кішкентай деректерді өңдеу орталықтары деректерді өңдеу, сақтау және тасымалдау жабдықтары үшін қауіпсіз энергия көздерін қамтамасыз ететін шкафтың ішінде бөлу жабдықтары бар бір шкафтан тұруы мүмкін. Мұндай жағдайларда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жабдықтарының функционалдығы шкаф ішіндегі бөлу жабдықтарымен қамтамасыз етілуі мүмкін. Шкафтың ішінде қысқа мерзімді үзіліспен қорғалмаған қорек көздерін немесе қорек көздерін қамтамасыз етудің қажеті жоқ шығар.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Шкафтардың, жақтаулардың немесе блоктардың шектеулі санынан тұратын шағын деректерді өңдеу орталықтарында UPS жабдығын үшінші бөлу аймағының алдында немесе оның ішінде орнатуға болады.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Деректерді өңдеу орталықтары физикалық және/немесе олар қолдайтын бизнес үшін маңыздылығы жағынан өсіп келе жатқандықтан, ең айқын қосымша элемент </w:t>
      </w:r>
      <w:hyperlink w:anchor="bookmark9" w:history="1">
        <w:r w:rsidRPr="00E54438">
          <w:rPr>
            <w:rStyle w:val="FontStyle38"/>
            <w:rFonts w:ascii="Times New Roman" w:hAnsi="Times New Roman" w:cs="Times New Roman"/>
            <w:color w:val="auto"/>
            <w:sz w:val="24"/>
            <w:szCs w:val="24"/>
            <w:lang w:val="kk" w:eastAsia="en-US"/>
          </w:rPr>
          <w:t>2 - суретте</w:t>
        </w:r>
      </w:hyperlink>
      <w:r w:rsidRPr="00E54438">
        <w:rPr>
          <w:rStyle w:val="FontStyle38"/>
          <w:rFonts w:ascii="Times New Roman" w:hAnsi="Times New Roman" w:cs="Times New Roman"/>
          <w:color w:val="auto"/>
          <w:sz w:val="24"/>
          <w:szCs w:val="24"/>
          <w:lang w:val="kk" w:eastAsia="en-US"/>
        </w:rPr>
        <w:t xml:space="preserve"> көрсетілгендей қосымша қорек беру болып табылады-генератор түрінде, бастапқы </w:t>
      </w:r>
      <w:r w:rsidRPr="00E54438">
        <w:rPr>
          <w:rStyle w:val="FontStyle38"/>
          <w:rFonts w:ascii="Times New Roman" w:hAnsi="Times New Roman" w:cs="Times New Roman"/>
          <w:color w:val="auto"/>
          <w:sz w:val="24"/>
          <w:szCs w:val="24"/>
          <w:lang w:val="kk" w:eastAsia="en-US"/>
        </w:rPr>
        <w:lastRenderedPageBreak/>
        <w:t>және/немесе қайталама қуат істен шыққан жағдайда ұзақ уақыт бойы қысқа үзілістермен қамтамасыз етуге және деректер орталығында қауіпсіз қуат деңгейін арттыруға арналған.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Дайындық деңгейін арттыру үшін екінші және қосымша қоректендіру көздерін және бастапқы бөлу жабдығын пайдалану </w:t>
      </w:r>
      <w:hyperlink w:anchor="bookmark22" w:history="1">
        <w:r w:rsidRPr="00E54438">
          <w:rPr>
            <w:rStyle w:val="FontStyle38"/>
            <w:rFonts w:ascii="Times New Roman" w:hAnsi="Times New Roman" w:cs="Times New Roman"/>
            <w:color w:val="auto"/>
            <w:sz w:val="24"/>
            <w:szCs w:val="24"/>
            <w:lang w:val="kk" w:eastAsia="en-US"/>
          </w:rPr>
          <w:t>6.2.6</w:t>
        </w:r>
      </w:hyperlink>
      <w:r w:rsidRPr="00E54438">
        <w:rPr>
          <w:rStyle w:val="FontStyle38"/>
          <w:rFonts w:ascii="Times New Roman" w:hAnsi="Times New Roman" w:cs="Times New Roman"/>
          <w:color w:val="auto"/>
          <w:sz w:val="24"/>
          <w:szCs w:val="24"/>
          <w:lang w:val="kk" w:eastAsia="en-US"/>
        </w:rPr>
        <w:t xml:space="preserve">-бөлімде қаралады. </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bookmarkStart w:id="10" w:name="bookmark13"/>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 xml:space="preserve">6 Қол </w:t>
      </w:r>
      <w:bookmarkEnd w:id="10"/>
      <w:r w:rsidRPr="00E54438">
        <w:rPr>
          <w:rStyle w:val="FontStyle40"/>
          <w:rFonts w:ascii="Times New Roman" w:hAnsi="Times New Roman" w:cs="Times New Roman"/>
          <w:color w:val="auto"/>
          <w:sz w:val="24"/>
          <w:szCs w:val="24"/>
          <w:lang w:val="kk" w:eastAsia="en-US"/>
        </w:rPr>
        <w:t>жетімділік</w:t>
      </w:r>
    </w:p>
    <w:p w:rsidR="00D64DDD" w:rsidRPr="00E54438" w:rsidRDefault="00D64DDD"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38"/>
          <w:rFonts w:ascii="Times New Roman" w:hAnsi="Times New Roman" w:cs="Times New Roman"/>
          <w:b/>
          <w:color w:val="auto"/>
          <w:sz w:val="24"/>
          <w:szCs w:val="24"/>
          <w:lang w:val="kk" w:eastAsia="en-US"/>
        </w:rPr>
      </w:pPr>
      <w:r w:rsidRPr="00E54438">
        <w:rPr>
          <w:rStyle w:val="FontStyle40"/>
          <w:rFonts w:ascii="Times New Roman" w:hAnsi="Times New Roman" w:cs="Times New Roman"/>
          <w:color w:val="auto"/>
          <w:sz w:val="24"/>
          <w:szCs w:val="24"/>
          <w:lang w:val="kk" w:eastAsia="en-US"/>
        </w:rPr>
        <w:t>6.1 Жалпы талаптар</w:t>
      </w:r>
    </w:p>
    <w:p w:rsidR="00D64DDD" w:rsidRPr="00E54438" w:rsidRDefault="00D64DDD"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Деректерді өңдеу орталығының электрмен жабдықтау және бөлу жүйелері иерархиялық құрылымдағы компоненттердің күрделі тізбегін бастапқы, екінші немесе қосымша қорек көзінен энергияны түрлендіретін, оның сапасы мен қол жетімділігін қолдайтын және/немесе жақсартатын бірқатар сериялық және параллель ішкі жүйелер арқылы қамтиды.</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44" w:history="1">
        <w:r w:rsidR="00E54438" w:rsidRPr="00E54438">
          <w:rPr>
            <w:rStyle w:val="FontStyle38"/>
            <w:rFonts w:ascii="Times New Roman" w:hAnsi="Times New Roman" w:cs="Times New Roman"/>
            <w:color w:val="auto"/>
            <w:sz w:val="24"/>
            <w:szCs w:val="24"/>
            <w:lang w:val="kk" w:eastAsia="en-US"/>
          </w:rPr>
          <w:t>8-бөлімде</w:t>
        </w:r>
      </w:hyperlink>
      <w:r w:rsidR="00E54438" w:rsidRPr="00E54438">
        <w:rPr>
          <w:rStyle w:val="FontStyle38"/>
          <w:rFonts w:ascii="Times New Roman" w:hAnsi="Times New Roman" w:cs="Times New Roman"/>
          <w:color w:val="auto"/>
          <w:sz w:val="24"/>
          <w:szCs w:val="24"/>
          <w:lang w:val="kk" w:eastAsia="en-US"/>
        </w:rPr>
        <w:t xml:space="preserve"> сипатталған орындарда электрмен жабдықтау параметрлерін өлшеу және осы параметрлер мен олардың тенденцияларын тиісті бақылау, сондай-ақ қажеттіліктер қолда бар қуатқа қауіп төнуі мүмкін жағдайларды көрсетуге қабілетті.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Деректерді өңдеу орталығындағы электрмен қоректендіру және бөлу жүйелері соңғы жабдық үшін электрмен қоректендірудің талап етілетін қолжетімділігін қамтамасыз ететіндей етіп жобалануы және/немесе 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Электрмен жабдықтау және бөлу жүйелерінің қолжетімділік класы ISO/IEC TS 22237-1 сәйкес таңдалған нысандар мен инфрақұрылымдардың жалпы жиынтығының қол жетімділік класына тең болуы керек.</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14" w:history="1">
        <w:r w:rsidR="00E54438" w:rsidRPr="00E54438">
          <w:rPr>
            <w:rStyle w:val="FontStyle38"/>
            <w:rFonts w:ascii="Times New Roman" w:hAnsi="Times New Roman" w:cs="Times New Roman"/>
            <w:color w:val="auto"/>
            <w:sz w:val="24"/>
            <w:szCs w:val="24"/>
            <w:lang w:val="kk" w:eastAsia="en-US"/>
          </w:rPr>
          <w:t>6-кіші бөлім</w:t>
        </w:r>
        <w:r w:rsidR="00E54438" w:rsidRPr="00E54438">
          <w:rPr>
            <w:rStyle w:val="FontStyle30"/>
            <w:rFonts w:ascii="Times New Roman" w:hAnsi="Times New Roman" w:cs="Times New Roman"/>
            <w:color w:val="auto"/>
            <w:sz w:val="24"/>
            <w:szCs w:val="24"/>
            <w:lang w:val="kk" w:eastAsia="en-US"/>
          </w:rPr>
          <w:t>.</w:t>
        </w:r>
        <w:r w:rsidR="00E54438" w:rsidRPr="00E54438">
          <w:rPr>
            <w:rStyle w:val="FontStyle38"/>
            <w:rFonts w:ascii="Times New Roman" w:hAnsi="Times New Roman" w:cs="Times New Roman"/>
            <w:color w:val="auto"/>
            <w:sz w:val="24"/>
            <w:szCs w:val="24"/>
            <w:lang w:val="kk" w:eastAsia="en-US"/>
          </w:rPr>
          <w:t>2</w:t>
        </w:r>
      </w:hyperlink>
      <w:r w:rsidR="00E54438" w:rsidRPr="00E54438">
        <w:rPr>
          <w:rStyle w:val="FontStyle38"/>
          <w:rFonts w:ascii="Times New Roman" w:hAnsi="Times New Roman" w:cs="Times New Roman"/>
          <w:color w:val="auto"/>
          <w:sz w:val="24"/>
          <w:szCs w:val="24"/>
          <w:lang w:val="kk" w:eastAsia="en-US"/>
        </w:rPr>
        <w:t xml:space="preserve"> электрмен жабдықтау жүйесін жобалау және таңдау бойынша және қолжетімділік класы тұрғысынан жалпы талаптар мен ұсынымдарды анықтайды.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30" w:history="1">
        <w:r w:rsidR="00E54438" w:rsidRPr="00E54438">
          <w:rPr>
            <w:rStyle w:val="FontStyle38"/>
            <w:rFonts w:ascii="Times New Roman" w:hAnsi="Times New Roman" w:cs="Times New Roman"/>
            <w:color w:val="auto"/>
            <w:sz w:val="24"/>
            <w:szCs w:val="24"/>
            <w:lang w:val="kk" w:eastAsia="en-US"/>
          </w:rPr>
          <w:t>6.3</w:t>
        </w:r>
      </w:hyperlink>
      <w:r w:rsidR="00E54438" w:rsidRPr="00E54438">
        <w:rPr>
          <w:rStyle w:val="FontStyle38"/>
          <w:rFonts w:ascii="Times New Roman" w:hAnsi="Times New Roman" w:cs="Times New Roman"/>
          <w:color w:val="auto"/>
          <w:sz w:val="24"/>
          <w:szCs w:val="24"/>
          <w:lang w:val="kk" w:eastAsia="en-US"/>
        </w:rPr>
        <w:t xml:space="preserve">-кіші бөлім электр энергиясын бөлу жүйесін жобалау бойынша және қолжетімділік класы тұрғысынан жалпы талаптар мен ұсынымдарды айқындайды. </w:t>
      </w:r>
    </w:p>
    <w:p w:rsidR="00290D26" w:rsidRPr="00E54438" w:rsidRDefault="00290D26" w:rsidP="00290D26">
      <w:pPr>
        <w:pStyle w:val="Style19"/>
        <w:widowControl/>
        <w:ind w:firstLine="720"/>
        <w:jc w:val="both"/>
        <w:rPr>
          <w:rStyle w:val="FontStyle40"/>
          <w:rFonts w:ascii="Times New Roman" w:hAnsi="Times New Roman" w:cs="Times New Roman"/>
          <w:color w:val="auto"/>
          <w:sz w:val="24"/>
          <w:szCs w:val="24"/>
          <w:lang w:val="kk" w:eastAsia="en-US"/>
        </w:rPr>
      </w:pPr>
      <w:bookmarkStart w:id="11" w:name="bookmark14"/>
    </w:p>
    <w:p w:rsidR="00290D26" w:rsidRPr="00E54438" w:rsidRDefault="00E54438" w:rsidP="00290D26">
      <w:pPr>
        <w:pStyle w:val="Style19"/>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6</w:t>
      </w:r>
      <w:bookmarkEnd w:id="11"/>
      <w:r w:rsidRPr="00E54438">
        <w:rPr>
          <w:rStyle w:val="FontStyle40"/>
          <w:rFonts w:ascii="Times New Roman" w:hAnsi="Times New Roman" w:cs="Times New Roman"/>
          <w:color w:val="auto"/>
          <w:sz w:val="24"/>
          <w:szCs w:val="24"/>
          <w:lang w:val="kk" w:eastAsia="en-US"/>
        </w:rPr>
        <w:t>.2 Қорек көзі</w:t>
      </w:r>
    </w:p>
    <w:p w:rsidR="00D64DDD" w:rsidRPr="00E54438" w:rsidRDefault="00D64DDD" w:rsidP="00290D26">
      <w:pPr>
        <w:pStyle w:val="Style19"/>
        <w:widowControl/>
        <w:ind w:firstLine="720"/>
        <w:jc w:val="both"/>
        <w:rPr>
          <w:rStyle w:val="FontStyle40"/>
          <w:rFonts w:ascii="Times New Roman" w:hAnsi="Times New Roman" w:cs="Times New Roman"/>
          <w:b w:val="0"/>
          <w:color w:val="auto"/>
          <w:sz w:val="24"/>
          <w:szCs w:val="24"/>
          <w:lang w:val="kk" w:eastAsia="en-US"/>
        </w:rPr>
      </w:pPr>
    </w:p>
    <w:p w:rsidR="00290D26" w:rsidRPr="00E54438" w:rsidRDefault="00E54438" w:rsidP="00290D26">
      <w:pPr>
        <w:pStyle w:val="Style19"/>
        <w:widowControl/>
        <w:ind w:firstLine="720"/>
        <w:jc w:val="both"/>
        <w:rPr>
          <w:rStyle w:val="FontStyle36"/>
          <w:rFonts w:ascii="Times New Roman" w:hAnsi="Times New Roman" w:cs="Times New Roman"/>
          <w:b w:val="0"/>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 Қуатты жоспарлау</w:t>
      </w:r>
    </w:p>
    <w:p w:rsidR="00290D26" w:rsidRPr="00E54438" w:rsidRDefault="00E54438" w:rsidP="00290D26">
      <w:pPr>
        <w:pStyle w:val="Style19"/>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6.2.1.1 Өлшемдерін анықтау</w:t>
      </w:r>
    </w:p>
    <w:p w:rsidR="00290D26" w:rsidRPr="00E54438" w:rsidRDefault="00E54438" w:rsidP="00290D26">
      <w:pPr>
        <w:pStyle w:val="Style19"/>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6.2.1.1.1 Талаптар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Деректерді өңдеу орталығының электрмен жабдықтау жүйесінің максималды қуаты мыналарға есептелуі керек:</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a)технологиялардың дамуын ескере отырып, болашақта ұлғайту үшін IT-ге және резервке барынша жоспарланған жүктеме (әдетте, бірақ міндетті емес, жабдық өндірушілер ұсынатын «іске қосу» қуатына жарияланған талаптар негізінде);</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b)максималды механикалық салқындату жүктемесі (әдетте деректерді өңдеу орталығының сыртындағы ең жоғары болжамды температураға негізделген);</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c) аз қуат, қауіпсіздік, жарықтандыру және ғимарат/энергияны басқару;</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d) электр энергиясын бөлу жүйесіндегі шығындар. </w:t>
      </w:r>
    </w:p>
    <w:p w:rsidR="00290D26" w:rsidRPr="00935953" w:rsidRDefault="00E54438" w:rsidP="00290D26">
      <w:pPr>
        <w:pStyle w:val="Style1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Электрмен жабдықтау өлшемдерін, онымен байланысты үй-жайларды жоспарлау және анықтау кезінде, сондай-ақ деректерді өңдеу орталығының электрмен жабдықтау жүйесінің компоненттерін таңдау кезінде мыналарды ескеру қажет:</w:t>
      </w:r>
    </w:p>
    <w:p w:rsidR="00290D26" w:rsidRPr="00935953" w:rsidRDefault="00E54438" w:rsidP="00290D26">
      <w:pPr>
        <w:pStyle w:val="Style1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e) құрылыс уақытында:</w:t>
      </w:r>
    </w:p>
    <w:p w:rsidR="00290D26" w:rsidRPr="00935953"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электр энергиясына уақытша  ұрылыс қажеттіліктері;</w:t>
      </w:r>
    </w:p>
    <w:p w:rsidR="00290D26" w:rsidRPr="00935953"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f) пайдалану уақытында:</w:t>
      </w:r>
    </w:p>
    <w:p w:rsidR="00290D26" w:rsidRPr="00935953"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уақыт өте келе нақты қуат жүктемесін арттыру;</w:t>
      </w:r>
    </w:p>
    <w:p w:rsidR="00290D26" w:rsidRPr="00935953"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2) активті қуат пен қуат коэффициентінің болжамды өзгерістері және жүктемесінің кезеңділігі;</w:t>
      </w:r>
    </w:p>
    <w:p w:rsidR="00290D26" w:rsidRPr="00935953"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3) жүктеме коэффициентінің болжанатын өзгерістері мен кезеңділігі;</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lastRenderedPageBreak/>
        <w:t>g) ерекше жағдайлар (яғни ерекше және / немесе ерекше жүктемелер):</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жүктеме сипаттамасы;</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2) пайда болу (яғни үздіксіз, үзіліссіз, циклдік).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Электр энергиясын бөлу жүйесінің компоненттерін таңдау (мысалы, трансформаторлар мен генераторлар) «қалыпты» сұраныс (механикалық салқындату жүйесі қоршаған ортаның төменгі температурасында жұмыс істеген кезде) мен «максималды» сұраныс арасындағы ауытқуларды ескеретін масштабталатын шешімді қамтамасыз етуі керек. Кез-келген қосымша қуат жүйесінің қорегі, кем дегенде, </w:t>
      </w:r>
      <w:hyperlink w:anchor="bookmark25" w:history="1">
        <w:r w:rsidRPr="00E54438">
          <w:rPr>
            <w:rStyle w:val="FontStyle38"/>
            <w:rFonts w:ascii="Times New Roman" w:hAnsi="Times New Roman" w:cs="Times New Roman"/>
            <w:color w:val="auto"/>
            <w:sz w:val="24"/>
            <w:szCs w:val="24"/>
            <w:lang w:val="kk" w:eastAsia="en-US"/>
          </w:rPr>
          <w:t>4-суретте</w:t>
        </w:r>
      </w:hyperlink>
      <w:r w:rsidRPr="00E54438">
        <w:rPr>
          <w:rStyle w:val="FontStyle38"/>
          <w:rFonts w:ascii="Times New Roman" w:hAnsi="Times New Roman" w:cs="Times New Roman"/>
          <w:color w:val="auto"/>
          <w:sz w:val="24"/>
          <w:szCs w:val="24"/>
          <w:lang w:val="kk" w:eastAsia="en-US"/>
        </w:rPr>
        <w:t xml:space="preserve"> көрсетілгендей, қорғалған немесе жергілікті қорғалған розеткалардың, қысқа мерзімді жеткізу үзілісі бар розеткалардың жоспарланған қуатына сәйкес келуі керек.  </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Екінші және/немесе қосымша қоректендіру көздерін пайдалану кезінде істен шыққан жағдайда жүктеме теңгерімін ескеру қажет, яғни жүктеме қалған қоректендіру көздеріне бөлінуі (біркелкі немесе біркелкі емес) тиіс пе немесе ол толық қалған қоректендіру көзіне жатқызыл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пе.</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color w:val="auto"/>
          <w:sz w:val="24"/>
          <w:szCs w:val="24"/>
          <w:lang w:val="kk" w:eastAsia="en-US"/>
        </w:rPr>
        <w:t>6</w:t>
      </w:r>
      <w:r w:rsidRPr="00E54438">
        <w:rPr>
          <w:rStyle w:val="FontStyle36"/>
          <w:rFonts w:ascii="Times New Roman" w:hAnsi="Times New Roman" w:cs="Times New Roman"/>
          <w:i w:val="0"/>
          <w:color w:val="auto"/>
          <w:sz w:val="24"/>
          <w:szCs w:val="24"/>
          <w:lang w:val="kk" w:eastAsia="en-US"/>
        </w:rPr>
        <w:t xml:space="preserve">.2.1.1.2 Ұсынымдар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Трансформаторлардың, айнымалы ток генераторларының және басқару жүйелерінің техникалық сипаттамалары сыйымдылықты жүктемелердің болуын ескеруі керек, ал егер бұрынғы жүктемелер болжанса, онда токтың жоғары гармоникалық өзгерістері.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Көптеген заманауи IT-кірістерде қос сымбау бар. Барлық бөлу маршруттары резервтік маршрут істен шыққан жағдайда ең жоғары жүктемеге төтеп беретіндей етіп жобалануға тиіс.</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Статикалық ажыратып-қосқыштары конструкцияны мұқият талдағаннан кейін ғана қарастырылған жөн, өйткені олардың «бір сәтсіздік нүктесі» және жартылай өткізгіш құрылғылардың шамадан тыс қысқа тұйықталу токтарының қаупі бар. Мұндай талдау барысында IT негізіндегі шешімдерді де қарастырған жөн. </w:t>
      </w:r>
      <w:hyperlink w:anchor="bookmark30" w:history="1">
        <w:r w:rsidRPr="00E54438">
          <w:rPr>
            <w:rStyle w:val="FontStyle38"/>
            <w:rFonts w:ascii="Times New Roman" w:hAnsi="Times New Roman" w:cs="Times New Roman"/>
            <w:color w:val="auto"/>
            <w:sz w:val="24"/>
            <w:szCs w:val="24"/>
            <w:lang w:val="kk" w:eastAsia="en-US"/>
          </w:rPr>
          <w:t>6.3</w:t>
        </w:r>
      </w:hyperlink>
      <w:r w:rsidRPr="00E54438">
        <w:rPr>
          <w:rStyle w:val="FontStyle38"/>
          <w:rFonts w:ascii="Times New Roman" w:hAnsi="Times New Roman" w:cs="Times New Roman"/>
          <w:color w:val="auto"/>
          <w:sz w:val="24"/>
          <w:szCs w:val="24"/>
          <w:lang w:val="kk" w:eastAsia="en-US"/>
        </w:rPr>
        <w:t xml:space="preserve"> тармағын қараңыз.</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bookmarkStart w:id="12" w:name="bookmark15"/>
      <w:r w:rsidRPr="00E54438">
        <w:rPr>
          <w:rStyle w:val="FontStyle38"/>
          <w:rFonts w:ascii="Times New Roman" w:hAnsi="Times New Roman" w:cs="Times New Roman"/>
          <w:color w:val="auto"/>
          <w:sz w:val="24"/>
          <w:szCs w:val="24"/>
          <w:lang w:val="kk" w:eastAsia="en-US"/>
        </w:rPr>
        <w:t>Кез-келген жабдықты, мысалы, қосымша қоректі ұстап тұру үшін қажетті отын сорғыларын қамтамасыз ететін розеткалардың жағдайына назар аудару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w:t>
      </w:r>
      <w:bookmarkEnd w:id="12"/>
      <w:r w:rsidRPr="00E54438">
        <w:rPr>
          <w:rStyle w:val="FontStyle36"/>
          <w:rFonts w:ascii="Times New Roman" w:hAnsi="Times New Roman" w:cs="Times New Roman"/>
          <w:i w:val="0"/>
          <w:color w:val="auto"/>
          <w:sz w:val="24"/>
          <w:szCs w:val="24"/>
          <w:lang w:val="kk" w:eastAsia="en-US"/>
        </w:rPr>
        <w:t>.2.1.2 Кеңейту</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6.2.1.2.1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Үй-жай аймағында электрмен жабдықтау жүйесінің компоненттерін (мысалы, трансформаторлар мен генераторлар) таңдау: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оңтайлы тиімділікті сақтай отырып, бастапқы және ең жоғары жоспарланған жүктемені ескеретін модульдік шешімге жол беру;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қосымша қуаттарды енгізу кезінде деректерді өңдеу орталығының жұмысын ұстап тұрудың кез келген қажеттілігін ескеруге міндетті.</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6.2.1.2.2 Ұсынымдар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Модульділік сенімділікпен теңдестірілуі керек, бұл компоненттердің саны сенімділікке немесе қол жетімділікке зиян тигізбейтіндігін қамтамасыз етеді.</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6.2.1.3 Әртараптандыру</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6.2.1.3.1 Талаптар</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22" w:history="1">
        <w:r w:rsidR="00E54438" w:rsidRPr="00E54438">
          <w:rPr>
            <w:rStyle w:val="FontStyle38"/>
            <w:rFonts w:ascii="Times New Roman" w:hAnsi="Times New Roman" w:cs="Times New Roman"/>
            <w:color w:val="auto"/>
            <w:sz w:val="24"/>
            <w:szCs w:val="24"/>
            <w:lang w:val="kk" w:eastAsia="en-US"/>
          </w:rPr>
          <w:t>6.2.6</w:t>
        </w:r>
      </w:hyperlink>
      <w:r w:rsidR="00E54438" w:rsidRPr="00E54438">
        <w:rPr>
          <w:rStyle w:val="FontStyle38"/>
          <w:rFonts w:ascii="Times New Roman" w:hAnsi="Times New Roman" w:cs="Times New Roman"/>
          <w:color w:val="auto"/>
          <w:sz w:val="24"/>
          <w:szCs w:val="24"/>
          <w:lang w:val="kk" w:eastAsia="en-US"/>
        </w:rPr>
        <w:t xml:space="preserve">-тармақтан қолжетімділіктің неғұрлым жоғары кластары әртүрлі бағыттар бойынша кіріс электр қоректендіруді қайталауды және жеткізуді талап етеді.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6.2.1.3.2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Егер деректерді өңдеу орталығы бірнеше қорек көздерімен жабдықталған болса (бастапқы, екінші немесе қосымша), деректер орталығы орналасқан ғимаратқа кіру нүктесі мен оның көзі (мысалы, бөлмеге кіру немесе генератор бөлмесі) арасындағы әрбір қорек көзіне арналған кабельдер бөлек бағытта салынуы керек. Маршруттардың орналасуы және маршруттарға қолданылатын қорғаныс бір мезгілде физикалық зақымдану қаупін азайтуы керек.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Түйіспелі аспалардан әуе бағыттарын пайдалану (қатты жел, қар немесе мұздану сияқты климаттық әсерлерге байланысты) және кездейсоқ жер қазу жұмыстары қаупіне </w:t>
      </w:r>
      <w:r w:rsidRPr="00E54438">
        <w:rPr>
          <w:rStyle w:val="FontStyle38"/>
          <w:rFonts w:ascii="Times New Roman" w:hAnsi="Times New Roman" w:cs="Times New Roman"/>
          <w:color w:val="auto"/>
          <w:sz w:val="24"/>
          <w:szCs w:val="24"/>
          <w:lang w:val="kk" w:eastAsia="en-US"/>
        </w:rPr>
        <w:lastRenderedPageBreak/>
        <w:t xml:space="preserve">ұшырауы мүмкін жерасты маршруттарын пайдалану арасындағы тәуекелдер теңгерімін бағалау үшін талдау жүргізу қажет. </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Деректерді өңдеу орталықтары орналасқан ғимаратқа әр қорек көзін енгізу керек:</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ұлттық немесе жергілікті нормаларға сәйкес кедергіні қамтамасыз ету үшін физикалық бөлінген;</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бір трансформатор корпусындағы жарылысқа төтеп беру үшін жеткілікті оқшауланған.</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6.2.2 Коммуналдық желілердің қолжетімділігі</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6.2.2.1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Бастапқы және екінші (бар болса) қорек көзі EN 50160 стандартына сәйкес келуі керек.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Деректерді өңдеу орталығы үшін бастапқы және екінші (бар болса) қорек көздері, әдетте, коммуналдық болып табылады. Бұл қорек көздерінің сенімділігі жобалау процесінде бағалануы керек, ал кез-келген қосымша қорек көздерінің конструкциясы бастапқы/екінші қорек көздерінің болжамды қол жетімділігін көрсетуі керек.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Мүмкіндігінше қол жетімділік туралы тарихи деректерді қолдана отырып, төтенше жағдай жүйесін қамтамасыз ететін қосымша қорек мыналарды есепке ала отырып, жобалануға тиіс:</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қуат;</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пайдалану кезеңі (үздікті немесе үздіксіз);</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c) жүктеме бейіні ( тұрақты немесе айнымалы).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Осы бағалаудың нәтижелеріне байланысты бастапқы және қосымша қоректің ролін өзгерту керек, яғни генератор желі операторының электрмен жабдықтауымен қамтамасыз етілген бастапқы қоректі қамтамасыз ете алады.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Қосымша қоректендіру көздері электр энергиясын бөлу жүйесімен келісілуге тиіс, ал олардың жұмыс істеуі, отын қорын толықтыруды қоса алғанда, объект аумағындағы кез келген үй-жайдың сыйымдылығын ескеретін қызмет көрсету деңгейі туралы келісімде көзделуге тиіс.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Кез келген қосымша қоректендіру көздеріне жататын қызмет көрсету деңгейі туралы келісімдер шеңберінде техникалық қызмет көрсету және жөндеу мерзімдері олардың отын сақтауға арналған сыйымдылықтарымен қолдау көрсетілетін пайдалану кезеңіне қарағанда қысқа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Қосымша қоректендіру көздерін бақылау жүйелері бастапқы немесе қайталама қоректендіру көздерінің жұмысы бұзылған кезде жұмысқа қабілетті болып қал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6.2.2.2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Жергілікті бастапқы қорек көзі (мысалы, электр станциясы немесе гидростанция) бастапқы қорек көзі ретінде қарастырылуы керек, егер: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желілік қосылыстың қол жетімділігі жеткіліксіз деп саналса;</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желідегі электр энергиясының сапасы қанағаттанарлықсыз болып саналса.</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Егер жергілікті қорек көзі бастапқы қорек көзі ретінде пайдаланылса, кез-келген мерзімді ажыратудың әсерін ескеру қажет, ал екінші және қосымша қорек көздері толық жүктемемен ұзақ жұмыс істеуге арналған болуы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Егер авариялық генерация жүйесінің жұмысын қамтамасыз ететін қосымша қоректендіру көзі толық жүктемемен ұзақ жұмыс істеуге үнемі есептелсе, онда бастапқы қоректендіру көзі коммуналдық кәсіпорын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6.2.3 Электр энергиясының сапасы</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6.2.3.1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Электр энергиясының сапасы EN 50160 стандартына сәйкес келуі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6.2.3.2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400 В айнымалы ток кернеуіндегі қорек көздерін әдетте бірнеше тұтынушылар бірлесіп пайдаланады, олар электр энергиясының сапасын анықтайды және төмендетеді. Егер қауіптілік  болса, электр энергиясының сапа параметрлерін бақылау мүмкіндігін қарастырған жөн.</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lastRenderedPageBreak/>
        <w:t>Электр энергиясының жоғары деңгейіне қол жеткізу үшін деректерді өңдеу орталығы:</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ең жоғары мүмкін кернеу деңгейімен оператордың электр желісіне қосылуға;</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басқа тұтынушылар саны барынша аз жалпы қосалқы станцияға ие болуға;</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c) металдарды өндіру және өңдеу сияқты электр энергиясының ірі тұтынушыларына немесе газды сығуға арналған қондырғылар сияқты ірі электр машиналары мен электрондық жетектерге жақын орналаспауға тиіс.</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6.2.4 Коммуналдық электр қорегіне қойылатын жүктеме</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6.2.4.1 Талаптар</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bookmarkStart w:id="13" w:name="bookmark17"/>
      <w:r w:rsidRPr="00E54438">
        <w:rPr>
          <w:rStyle w:val="FontStyle38"/>
          <w:rFonts w:ascii="Times New Roman" w:hAnsi="Times New Roman" w:cs="Times New Roman"/>
          <w:color w:val="auto"/>
          <w:sz w:val="24"/>
          <w:szCs w:val="24"/>
          <w:lang w:val="kk" w:eastAsia="en-US"/>
        </w:rPr>
        <w:t>Қоректендіру көзіне берілетін жүктемелер, қуат коэффициенттері және гармоникалық тербелістер жеткізуге арналған кез келген шарттың шегінде қалуы және/немесе кез келген жергілікті генерацияланатын және қосымша қоректендіру көздерімен үйлесімді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w:t>
      </w:r>
      <w:bookmarkEnd w:id="13"/>
      <w:r w:rsidRPr="00E54438">
        <w:rPr>
          <w:rStyle w:val="FontStyle36"/>
          <w:rFonts w:ascii="Times New Roman" w:hAnsi="Times New Roman" w:cs="Times New Roman"/>
          <w:i w:val="0"/>
          <w:color w:val="auto"/>
          <w:sz w:val="24"/>
          <w:szCs w:val="24"/>
          <w:lang w:val="kk" w:eastAsia="en-US"/>
        </w:rPr>
        <w:t>.2.4.2 Ұсынымдар</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Жүктемеге қатысты қуат көзін жоспарлау кезінде келесі аспектілерді ескеру қажет;</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сыни жүктемелер:</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1) қуаттың кіріс коэффициенті және таңдалған UPS гармоникалық ток спектрі (2-</w:t>
      </w:r>
      <w:hyperlink w:anchor="bookmark9" w:history="1">
        <w:r w:rsidRPr="00E54438">
          <w:rPr>
            <w:rStyle w:val="a8"/>
            <w:rFonts w:ascii="Times New Roman" w:hAnsi="Times New Roman" w:cs="Times New Roman"/>
            <w:color w:val="auto"/>
            <w:lang w:val="kk" w:eastAsia="en-US"/>
          </w:rPr>
          <w:t>bookmark9</w:t>
        </w:r>
      </w:hyperlink>
      <w:r w:rsidRPr="00E54438">
        <w:rPr>
          <w:rStyle w:val="FontStyle38"/>
          <w:rFonts w:ascii="Times New Roman" w:hAnsi="Times New Roman" w:cs="Times New Roman"/>
          <w:color w:val="auto"/>
          <w:sz w:val="24"/>
          <w:szCs w:val="24"/>
          <w:lang w:val="kk" w:eastAsia="en-US"/>
        </w:rPr>
        <w:t>суретте</w:t>
      </w:r>
      <w:hyperlink w:anchor="bookmark11" w:history="1">
        <w:r w:rsidRPr="00E54438">
          <w:rPr>
            <w:rStyle w:val="FontStyle38"/>
            <w:rFonts w:ascii="Times New Roman" w:hAnsi="Times New Roman" w:cs="Times New Roman"/>
            <w:color w:val="auto"/>
            <w:sz w:val="24"/>
            <w:szCs w:val="24"/>
            <w:lang w:val="kk" w:eastAsia="en-US"/>
          </w:rPr>
          <w:t xml:space="preserve"> және 3</w:t>
        </w:r>
      </w:hyperlink>
      <w:r w:rsidRPr="00E54438">
        <w:rPr>
          <w:rStyle w:val="FontStyle38"/>
          <w:rFonts w:ascii="Times New Roman" w:hAnsi="Times New Roman" w:cs="Times New Roman"/>
          <w:color w:val="auto"/>
          <w:sz w:val="24"/>
          <w:szCs w:val="24"/>
          <w:lang w:val="kk" w:eastAsia="en-US"/>
        </w:rPr>
        <w:t xml:space="preserve">-суретте көрсетілгендей, UPS немесе тұрақты ток көздері IT - ді қамтамасыз ететін қорғалған розеткалардың және басқа да маңызды жүктемелердің тиісті сапасын қамтамасыз ету үшін қажет-нәтижесінде коммуналдық қызметтерге жүктелген жүктеме таңдалған UPS кіріс каскадында басым болады); </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2) UPS айналмалы режимде немесе басқа офлайн режимінде болған кезде қуаттың кіріс коэффициенті және критикалық жүктеменің гармоникалық ток спектрі. </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b) сыни емес жүктемелер; қорғалмаған, жергілікті қорғалған розеткалардан және салқындату жүйесінің компрессорлары, сорғылар мен желдеткіштер сияқты қысқа мерзімді беру үзілісі бар розеткалардан қоректенетін жүктемелердің қуаттың кіріс коэффициенті және гармоникалық ток спектрі - әсіресе реттелетін жылдамдығы бар жетектер пайдаланылса. </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 xml:space="preserve">6.2.5 Жабдық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6.2.5.1 Трансформаторлар</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6.2.5.1.1 Талаптар</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Егер деректерді өңдеу орталығы орналасқан үй-жайлардың бастапқы және/немесе қайталама электрмен қоректенуі жоғары вольтті (HV) немесе орташа вольтті (MV) болып табылса, кез келген трансформаторлар: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осы орын үшін қоршаған ортаның ең жоғары есептік температурасы кезінде ups жүктемесінің гармоникалық токтары немесе объект ішіндегі ауыспалы жылдамдықты жетектер үшін кез келген төмендеулермен жұмыс істей отырып, ең жоғары жүктемені қамтамасыз ету;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ең жоғары жүктеме кезінде жұмыс температурасының өзінің есептік ауқымы шегінде қалуға тиіс.</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6.2.5.1.2 Ұсынымдар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IEC 60076-11 сәйкес құрғақ типтегі трансформаторларды пайдалану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6.2.5.2 Қорек беруге арналған бөлу құрылғысы</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6.2.5.2.1 Жалпы ережелер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Деректерді өңдеу орталықтарына арналған электр бөлу құрылғысы, әдетте, желідегі сәтсіздіктерді бақылау арқылы автоматтандырылған.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6.2.5.2.2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Егер қоректі синхрондауы болмаса, жабдықтың зақымдану қаупін болдырмау және/немесе индуктивті жүктеменің төмендеуіне жол бермеу үшін өтулер кідіріспен ашық өту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6.2.5.2.3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Жоқ.</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bookmarkStart w:id="14" w:name="bookmark18"/>
      <w:r w:rsidRPr="00E54438">
        <w:rPr>
          <w:rStyle w:val="FontStyle36"/>
          <w:rFonts w:ascii="Times New Roman" w:hAnsi="Times New Roman" w:cs="Times New Roman"/>
          <w:i w:val="0"/>
          <w:color w:val="auto"/>
          <w:sz w:val="24"/>
          <w:szCs w:val="24"/>
          <w:lang w:val="kk" w:eastAsia="en-US"/>
        </w:rPr>
        <w:t>6</w:t>
      </w:r>
      <w:bookmarkStart w:id="15" w:name="bookmark19"/>
      <w:bookmarkEnd w:id="14"/>
      <w:r w:rsidRPr="00E54438">
        <w:rPr>
          <w:rStyle w:val="FontStyle36"/>
          <w:rFonts w:ascii="Times New Roman" w:hAnsi="Times New Roman" w:cs="Times New Roman"/>
          <w:i w:val="0"/>
          <w:color w:val="auto"/>
          <w:sz w:val="24"/>
          <w:szCs w:val="24"/>
          <w:lang w:val="kk" w:eastAsia="en-US"/>
        </w:rPr>
        <w:t>.</w:t>
      </w:r>
      <w:bookmarkEnd w:id="15"/>
      <w:r w:rsidRPr="00E54438">
        <w:rPr>
          <w:rStyle w:val="FontStyle36"/>
          <w:rFonts w:ascii="Times New Roman" w:hAnsi="Times New Roman" w:cs="Times New Roman"/>
          <w:i w:val="0"/>
          <w:color w:val="auto"/>
          <w:sz w:val="24"/>
          <w:szCs w:val="24"/>
          <w:lang w:val="kk" w:eastAsia="en-US"/>
        </w:rPr>
        <w:t>2.5.3 Үздіксіз қорек көзі (UPS)</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bookmarkStart w:id="16" w:name="bookmark20"/>
      <w:r w:rsidRPr="00E54438">
        <w:rPr>
          <w:rStyle w:val="FontStyle36"/>
          <w:rFonts w:ascii="Times New Roman" w:hAnsi="Times New Roman" w:cs="Times New Roman"/>
          <w:i w:val="0"/>
          <w:color w:val="auto"/>
          <w:sz w:val="24"/>
          <w:szCs w:val="24"/>
          <w:lang w:val="kk" w:eastAsia="en-US"/>
        </w:rPr>
        <w:t>6</w:t>
      </w:r>
      <w:bookmarkEnd w:id="16"/>
      <w:r w:rsidRPr="00E54438">
        <w:rPr>
          <w:rStyle w:val="FontStyle36"/>
          <w:rFonts w:ascii="Times New Roman" w:hAnsi="Times New Roman" w:cs="Times New Roman"/>
          <w:i w:val="0"/>
          <w:color w:val="auto"/>
          <w:sz w:val="24"/>
          <w:szCs w:val="24"/>
          <w:lang w:val="kk" w:eastAsia="en-US"/>
        </w:rPr>
        <w:t>.2.5.3.1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lastRenderedPageBreak/>
        <w:t>UPS жабдығымен байланысты электрмен жабдықтау жүйесін жобалау кезінде келесі сценарийлер қарастырылуы керек: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электр желісінен немесе қосымша көзден қуат алатын UPS қалыпты жұмысы;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электр желісінен немесе қосымша көзден қоректенетін UPS байпасына жүктеме.</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UPS статикалық жабдығымен жеткізілетін электр энергиясының сапасы IEC 62040 (барлық бөлімдері) класына сәйкес келуі керек. UPS динамикалық жабдықтарымен қамтамасыз етілген электр энергиясының сапасы IEC 88528-11 тиісті класына сәйкес келуі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bookmarkStart w:id="17" w:name="bookmark21"/>
      <w:r w:rsidRPr="00E54438">
        <w:rPr>
          <w:rStyle w:val="FontStyle38"/>
          <w:rFonts w:ascii="Times New Roman" w:hAnsi="Times New Roman" w:cs="Times New Roman"/>
          <w:color w:val="auto"/>
          <w:sz w:val="24"/>
          <w:szCs w:val="24"/>
          <w:lang w:val="kk" w:eastAsia="en-US"/>
        </w:rPr>
        <w:t>Қорғалған розеткаларға қосылатын жабдықты жеткізушілер көрсеткен балама талаптар болмаған жағдайда, UPS және қорғалған розеткалар арасындағы электр энергиясының сапасы IEC 61000-2-4:2002, 1-класқа сәйкес келуі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w:t>
      </w:r>
      <w:bookmarkEnd w:id="17"/>
      <w:r w:rsidRPr="00E54438">
        <w:rPr>
          <w:rStyle w:val="FontStyle36"/>
          <w:rFonts w:ascii="Times New Roman" w:hAnsi="Times New Roman" w:cs="Times New Roman"/>
          <w:i w:val="0"/>
          <w:color w:val="auto"/>
          <w:sz w:val="24"/>
          <w:szCs w:val="24"/>
          <w:lang w:val="kk" w:eastAsia="en-US"/>
        </w:rPr>
        <w:t>.2.5.3.2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UPS жабдығы желідегі электр энергиясының болжамды сапасы кезінде қалыпты режимде жұмыс істей алатындай және бұл ретте қорғалған розеткаларға сүзгіленген қоректендіруді бере алатындай етіп 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UPS кірістері, шығулары және айналма жолдары импульстік кернеуді шектегіштермен(SPD), мысалы, көп режимді өтпелі кернеуді басатын құралдармен (TVSS) жабдықталуы керек. Айналмалы UPS үшін мұндай құрылғылар жүктемені қосу жағында орнатылуы керек.</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bookmarkStart w:id="18" w:name="bookmark22"/>
      <w:r w:rsidRPr="00E54438">
        <w:rPr>
          <w:rStyle w:val="FontStyle36"/>
          <w:rFonts w:ascii="Times New Roman" w:hAnsi="Times New Roman" w:cs="Times New Roman"/>
          <w:i w:val="0"/>
          <w:color w:val="auto"/>
          <w:sz w:val="24"/>
          <w:szCs w:val="24"/>
          <w:lang w:val="kk" w:eastAsia="en-US"/>
        </w:rPr>
        <w:t>6</w:t>
      </w:r>
      <w:bookmarkEnd w:id="18"/>
      <w:r w:rsidRPr="00E54438">
        <w:rPr>
          <w:rStyle w:val="FontStyle36"/>
          <w:rFonts w:ascii="Times New Roman" w:hAnsi="Times New Roman" w:cs="Times New Roman"/>
          <w:i w:val="0"/>
          <w:color w:val="auto"/>
          <w:sz w:val="24"/>
          <w:szCs w:val="24"/>
          <w:lang w:val="kk" w:eastAsia="en-US"/>
        </w:rPr>
        <w:t>.2.6 Қолжетімділік класын жобалау нұсқалары</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6.2.6.1 Жалпы ережелер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Жүктемені жоспарлау және резервтеу кезінде деректерді өңдеу орталығындағы барлық инфрақұрылымдар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ұғымын пайдаланады, мысалы,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+ 1, 2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немесе 2(</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+ 1) және т.б., мұнда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xml:space="preserve"> сирек 1-ге тең. Негізгі жабдықты пайдалануды барынша арттыру және осылайша энергия шығынын азайту үшін жобалаушы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 конфигурациясын таңдаған кезде жартылай жүктемемен жұмыс істеу үшін кеңейтілген резервті ескеруі керек.</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Электрмен жабдықтау және электр энергиясын бөлу жүйелері үшін қол жетімділіктің артып келе жатқан класы бар конструкцияның төрт нұсқасы анықталған.</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a) 1-класс: Бір маршруттық жүйе (істен шығуға орнықтылығы жоқ)-істен шығуға орнықтылығы жоқ бір маршруттық жүйе маршруттағы элементтің бірлі-жарым жарамсыздығы функционалдық мүмкіндіктерінің жоғалуына әкеп соқтыратын және техникалық қызмет көрсету (жоспарлы-ескерту немесе жоспардан тыс жөндеу) жүктемені ажыратуды талап ететін жағдайлар үшін жарамды. </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2-класс: Бір маршруттық жүйе (істен шығуға орнықтылық компоненттерді резервтеумен қамтамасыз етіледі) - дара маршруты бар және істен шығуға орнықтылығы маршруттағы бірлі-жарым ақаулық қоректенудің жоғалуына әкеп соқтырмауы қажет болған кезде қолайлы жүйе, өйткені әрбір қосалқы блокта резервтік компоненттердің жеткілікті саны қосылған және жоспарлы техникалық қызмет көрсету жүктемені ажыратуды талап етпеген кезде. Ауыр сәтсіздіктер жүктеменің жоспарланбаған ажыратылуына әкелуі мүмкін, ал кейбір техникалық қызмет көрсету процедуралары (мысалы, қауіпсіздікті қамтамасыз ету үшін жылдық немесе екі жылдық тұтастықты тексеру) жүктемені жоспарлы түрде өшіруді қажет етуі мүмкін.</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c) 3 - класс: көп маршруттық ақауларға төзімділік және бір уақытта жөндеу/жұмыс-белсенді/пассивті көп маршруттық жүйе маршруттағы бір ақаулық қуаттың жоғалуына әкелмеуі қажет болған жағдайда қолайлы, өйткені әр қосалқы бөлімде резервтік компоненттердің жеткілікті мөлшері бар және жоспарлы техникалық қызмет көрсету жүктемені өшіруді қажет етпеген кезде. Ауыр сәтсіздіктер жүктеменің жоспарланбаған ажыратылуына әкелуі мүмкін, бірақ барлық техникалық қызмет көрсету процедуралары (мысалы, қауіпсіздікті қамтамасыз ету үшін жылдық немесе жарты жылдық тұтастықты тексеру) пассивті маршрутты пайдалану кезінде жүктемені жоспарлы түрде өшіруді қажет етпейді. Пассивті маршрут бір уақытта техникалық қызмет көрсетуді қамтамасыз етеді, </w:t>
      </w:r>
      <w:r w:rsidRPr="00E54438">
        <w:rPr>
          <w:rStyle w:val="FontStyle38"/>
          <w:rFonts w:ascii="Times New Roman" w:hAnsi="Times New Roman" w:cs="Times New Roman"/>
          <w:color w:val="auto"/>
          <w:sz w:val="24"/>
          <w:szCs w:val="24"/>
          <w:lang w:val="kk" w:eastAsia="en-US"/>
        </w:rPr>
        <w:lastRenderedPageBreak/>
        <w:t>сонымен қатар елеулі ақаулардан кейін қалпына келтіру уақытын азайтады. Жобалаушы белсенді және пассивті маршруттар арасындағы сәтсіздіктің жалпы нүктелерінен, соның ішінде жеке маршруттау мен физикалық бөлінуден мүмкіндігінше аз болуын қамтамасыз етуі керек.</w:t>
      </w:r>
    </w:p>
    <w:p w:rsidR="00290D26" w:rsidRPr="00E54438" w:rsidRDefault="00E54438" w:rsidP="00290D26">
      <w:pPr>
        <w:pStyle w:val="Style17"/>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d) 4 -класс: Көп маршруттық тұрақтылық, бір мезгілде жөндеу/жұмыс және ақауларға төзімді шешім- Белсенді/белсенді көп маршруттық жүйе кез-келген маршруттағы ақаулық қуаттың жоғалуына әкелмеуі үшін және жоспарлы техникалық қызмет көрсету жүктемені өшіруді қажет етпейтін жағдайларда қолайлы. Маршруттардың біріндегі елеулі іркіліс жүктеменің жоспарланбаған ажыратылуына әкелмейді, ал техникалық қызмет көрсетудің барлық рәсімдері (мысалы, қауіпсіздікті қамтамасыз ету үшін тұтастықты жыл сайынғы немесе жартыжылдық тексеру) басқа белсенді маршрутты пайдалана отырып, жүктемені жоспарлы ажыратуды талап етпейді. Әрбір бағыт жедел қызмет көрсету міндетін орындайды, сондай-ақ күрделі істен шыққаннан кейін жұмысқа қабілеттілікті қалпына келтіру уақытын болдырмауға мүмкіндік береді.  Жобалаушы екі бағыт арасында ортақ сәтсіздік нүктелерін, соның ішінде бөлек маршруттау, физикалық бөлу және отқа төзімді шкафтарды болдырмауға тырысуы керек. Егер клиент техникалық қызмет көрсету немесе жөндеу (жоспарланған немесе жоспарланбаған) кезінде, бір маршрут пайдаланудан шығарылған кезде, қалған маршрут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-ге қарағанда істен шығуға төзімділіктің неғұрлым жоғары дәрежесін сақта</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екенін көрсетпесе, әрбір маршрут </w:t>
      </w:r>
      <w:r w:rsidRPr="00E54438">
        <w:rPr>
          <w:rStyle w:val="FontStyle38"/>
          <w:rFonts w:ascii="Times New Roman" w:hAnsi="Times New Roman" w:cs="Times New Roman"/>
          <w:i/>
          <w:color w:val="auto"/>
          <w:sz w:val="24"/>
          <w:szCs w:val="24"/>
          <w:lang w:val="kk" w:eastAsia="en-US"/>
        </w:rPr>
        <w:t>N</w:t>
      </w:r>
      <w:r w:rsidRPr="00E54438">
        <w:rPr>
          <w:rStyle w:val="FontStyle38"/>
          <w:rFonts w:ascii="Times New Roman" w:hAnsi="Times New Roman" w:cs="Times New Roman"/>
          <w:color w:val="auto"/>
          <w:sz w:val="24"/>
          <w:szCs w:val="24"/>
          <w:lang w:val="kk" w:eastAsia="en-US"/>
        </w:rPr>
        <w:t>+1 резервін талап етпейді. Бұл әр маршруттағы масштабталатын шешім N-ге әкелгенде өте маңызды, мұнда N көп модульді және 3-тен асады (мысалы). Осы стандартта жүйені техникалық қызмет көрсету немесе жөндеу кезінде, егер бұл клиент көрсетпесе, ақаулыққа төзімділіктің төмен деңгейіне жол беріледі деп болжанады.</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val="kk" w:eastAsia="en-US"/>
        </w:rPr>
      </w:pPr>
      <w:bookmarkStart w:id="19" w:name="bookmark23"/>
      <w:r w:rsidRPr="00E54438">
        <w:rPr>
          <w:rStyle w:val="FontStyle36"/>
          <w:rFonts w:ascii="Times New Roman" w:hAnsi="Times New Roman" w:cs="Times New Roman"/>
          <w:i w:val="0"/>
          <w:color w:val="auto"/>
          <w:sz w:val="24"/>
          <w:szCs w:val="24"/>
          <w:lang w:val="kk" w:eastAsia="en-US"/>
        </w:rPr>
        <w:t>6</w:t>
      </w:r>
      <w:bookmarkEnd w:id="19"/>
      <w:r w:rsidRPr="00E54438">
        <w:rPr>
          <w:rStyle w:val="FontStyle36"/>
          <w:rFonts w:ascii="Times New Roman" w:hAnsi="Times New Roman" w:cs="Times New Roman"/>
          <w:i w:val="0"/>
          <w:color w:val="auto"/>
          <w:sz w:val="24"/>
          <w:szCs w:val="24"/>
          <w:lang w:val="kk" w:eastAsia="en-US"/>
        </w:rPr>
        <w:t>.2.6.2 1-класс:</w:t>
      </w:r>
      <w:r w:rsidRPr="00E54438">
        <w:rPr>
          <w:rStyle w:val="FontStyle38"/>
          <w:rFonts w:ascii="Times New Roman" w:hAnsi="Times New Roman" w:cs="Times New Roman"/>
          <w:color w:val="auto"/>
          <w:sz w:val="24"/>
          <w:szCs w:val="24"/>
          <w:lang w:val="kk" w:eastAsia="en-US"/>
        </w:rPr>
        <w:t xml:space="preserve"> бір маршруттық шешімдер </w:t>
      </w:r>
      <w:r w:rsidRPr="00E54438">
        <w:rPr>
          <w:rStyle w:val="FontStyle36"/>
          <w:rFonts w:ascii="Times New Roman" w:hAnsi="Times New Roman" w:cs="Times New Roman"/>
          <w:color w:val="auto"/>
          <w:sz w:val="24"/>
          <w:szCs w:val="24"/>
          <w:lang w:val="kk" w:eastAsia="en-US"/>
        </w:rPr>
        <w:t>(</w:t>
      </w:r>
      <w:r w:rsidRPr="00E54438">
        <w:rPr>
          <w:rStyle w:val="FontStyle38"/>
          <w:rFonts w:ascii="Times New Roman" w:hAnsi="Times New Roman" w:cs="Times New Roman"/>
          <w:color w:val="auto"/>
          <w:sz w:val="24"/>
          <w:szCs w:val="24"/>
          <w:lang w:val="kk" w:eastAsia="en-US"/>
        </w:rPr>
        <w:t>істен шығуының болмауынсыз</w:t>
      </w:r>
      <w:r w:rsidRPr="00E54438">
        <w:rPr>
          <w:rStyle w:val="FontStyle36"/>
          <w:rFonts w:ascii="Times New Roman" w:hAnsi="Times New Roman" w:cs="Times New Roman"/>
          <w:color w:val="auto"/>
          <w:sz w:val="24"/>
          <w:szCs w:val="24"/>
          <w:lang w:val="kk" w:eastAsia="en-US"/>
        </w:rPr>
        <w:t xml:space="preserve">)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25" w:history="1">
        <w:r w:rsidR="00E54438" w:rsidRPr="00E54438">
          <w:rPr>
            <w:rStyle w:val="FontStyle38"/>
            <w:rFonts w:ascii="Times New Roman" w:hAnsi="Times New Roman" w:cs="Times New Roman"/>
            <w:color w:val="auto"/>
            <w:sz w:val="24"/>
            <w:szCs w:val="24"/>
            <w:lang w:val="kk" w:eastAsia="en-US"/>
          </w:rPr>
          <w:t>4-суретте</w:t>
        </w:r>
      </w:hyperlink>
      <w:r w:rsidR="00E54438" w:rsidRPr="00E54438">
        <w:rPr>
          <w:rFonts w:ascii="Times New Roman" w:hAnsi="Times New Roman"/>
          <w:lang w:val="kk"/>
        </w:rPr>
        <w:t xml:space="preserve"> бір радиалды канал орташа/төмен кернеулі трансформатордан (мысалы, 400 В айнымалы ток) қамтамасыз етілетін бір бағыттағы негізгі жобалық шешімнің мысалы көрсетілген. Трансформатор деректерді өңдеу орталығы орналасқан бөлменің сыртында болуы мүмкін және коммуналдық қызметке немесе үй ішінде болуы мүмкін, яғни.деректер орталығының электрмен жабдықтау жүйесінің функционалды элементі бола алады, бұл жағдайда ол коммуналдық қызметке немесе үй иесіне немесе үшінші тарапқа тиесілі болуы мүмкін.</w:t>
      </w:r>
    </w:p>
    <w:p w:rsidR="00290D26" w:rsidRPr="00E54438" w:rsidRDefault="00290D26" w:rsidP="00290D26">
      <w:pPr>
        <w:pStyle w:val="Style21"/>
        <w:widowControl/>
        <w:jc w:val="center"/>
        <w:rPr>
          <w:rStyle w:val="FontStyle38"/>
          <w:rFonts w:ascii="Times New Roman" w:hAnsi="Times New Roman" w:cs="Times New Roman"/>
          <w:color w:val="auto"/>
          <w:sz w:val="24"/>
          <w:szCs w:val="24"/>
          <w:lang w:val="kk" w:eastAsia="en-US"/>
        </w:rPr>
      </w:pPr>
    </w:p>
    <w:p w:rsidR="00290D26" w:rsidRPr="00E54438" w:rsidRDefault="00CB5CA6" w:rsidP="00290D26">
      <w:pPr>
        <w:pStyle w:val="Style21"/>
        <w:widowControl/>
        <w:jc w:val="center"/>
        <w:rPr>
          <w:rStyle w:val="FontStyle38"/>
          <w:rFonts w:ascii="Times New Roman" w:hAnsi="Times New Roman" w:cs="Times New Roman"/>
          <w:color w:val="auto"/>
          <w:sz w:val="24"/>
          <w:szCs w:val="24"/>
          <w:lang w:eastAsia="en-US"/>
        </w:rPr>
      </w:pPr>
      <w:r>
        <w:rPr>
          <w:rFonts w:ascii="Times New Roman" w:hAnsi="Times New Roman"/>
          <w:noProof/>
        </w:rPr>
        <w:drawing>
          <wp:inline distT="0" distB="0" distL="0" distR="0" wp14:anchorId="4122721E" wp14:editId="6180BA7E">
            <wp:extent cx="4876800" cy="12382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6800" cy="1238250"/>
                    </a:xfrm>
                    <a:prstGeom prst="rect">
                      <a:avLst/>
                    </a:prstGeom>
                    <a:noFill/>
                    <a:ln>
                      <a:noFill/>
                    </a:ln>
                  </pic:spPr>
                </pic:pic>
              </a:graphicData>
            </a:graphic>
          </wp:inline>
        </w:drawing>
      </w:r>
    </w:p>
    <w:p w:rsidR="00290D26" w:rsidRPr="00E54438" w:rsidRDefault="00290D26" w:rsidP="00290D26">
      <w:pPr>
        <w:pStyle w:val="Style21"/>
        <w:widowControl/>
        <w:jc w:val="center"/>
        <w:rPr>
          <w:rStyle w:val="FontStyle38"/>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4-сурет - Бір маршрут бойынша электрмен жабдықтау шешімінің мысалы</w:t>
      </w:r>
    </w:p>
    <w:p w:rsidR="00290D26" w:rsidRPr="00E54438"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20" w:name="bookmark24"/>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Егер кездейсоқ жер қазу жұмыстарының қаупі атмосфералық әсер ету немесе қасақана немесе кездейсоқ физикалық зақымдану қаупінен жоғары болып саналмаса, электрмен қоректендіру өтетін үй-жай ішіндегі маршрут жерасты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eastAsia="en-US"/>
        </w:rPr>
      </w:pPr>
      <w:r w:rsidRPr="00E54438">
        <w:rPr>
          <w:rStyle w:val="FontStyle36"/>
          <w:rFonts w:ascii="Times New Roman" w:hAnsi="Times New Roman" w:cs="Times New Roman"/>
          <w:i w:val="0"/>
          <w:color w:val="auto"/>
          <w:sz w:val="24"/>
          <w:szCs w:val="24"/>
          <w:lang w:val="kk" w:eastAsia="en-US"/>
        </w:rPr>
        <w:t>6</w:t>
      </w:r>
      <w:bookmarkEnd w:id="20"/>
      <w:r w:rsidRPr="00E54438">
        <w:rPr>
          <w:rStyle w:val="FontStyle36"/>
          <w:rFonts w:ascii="Times New Roman" w:hAnsi="Times New Roman" w:cs="Times New Roman"/>
          <w:i w:val="0"/>
          <w:color w:val="auto"/>
          <w:sz w:val="24"/>
          <w:szCs w:val="24"/>
          <w:lang w:val="kk" w:eastAsia="en-US"/>
        </w:rPr>
        <w:t>.2.6.3 2-класс:</w:t>
      </w:r>
      <w:r w:rsidRPr="00E54438">
        <w:rPr>
          <w:rStyle w:val="FontStyle38"/>
          <w:rFonts w:ascii="Times New Roman" w:hAnsi="Times New Roman" w:cs="Times New Roman"/>
          <w:color w:val="auto"/>
          <w:sz w:val="24"/>
          <w:szCs w:val="24"/>
          <w:lang w:val="kk" w:eastAsia="en-US"/>
        </w:rPr>
        <w:t xml:space="preserve"> Бір маршруттық шешімдер </w:t>
      </w:r>
      <w:r w:rsidRPr="00E54438">
        <w:rPr>
          <w:rStyle w:val="FontStyle36"/>
          <w:rFonts w:ascii="Times New Roman" w:hAnsi="Times New Roman" w:cs="Times New Roman"/>
          <w:color w:val="auto"/>
          <w:sz w:val="24"/>
          <w:szCs w:val="24"/>
          <w:lang w:val="kk" w:eastAsia="en-US"/>
        </w:rPr>
        <w:t>(</w:t>
      </w:r>
      <w:r w:rsidRPr="00E54438">
        <w:rPr>
          <w:rStyle w:val="FontStyle38"/>
          <w:rFonts w:ascii="Times New Roman" w:hAnsi="Times New Roman" w:cs="Times New Roman"/>
          <w:color w:val="auto"/>
          <w:sz w:val="24"/>
          <w:szCs w:val="24"/>
          <w:lang w:val="kk" w:eastAsia="en-US"/>
        </w:rPr>
        <w:t>істен шығуға төзімділік компоненттерді резервтеумен қамтамасыз етіледі</w:t>
      </w:r>
      <w:r w:rsidRPr="00E54438">
        <w:rPr>
          <w:rStyle w:val="FontStyle36"/>
          <w:rFonts w:ascii="Times New Roman" w:hAnsi="Times New Roman" w:cs="Times New Roman"/>
          <w:color w:val="auto"/>
          <w:sz w:val="24"/>
          <w:szCs w:val="24"/>
          <w:lang w:val="kk" w:eastAsia="en-US"/>
        </w:rPr>
        <w:t xml:space="preserve">)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eastAsia="en-US"/>
        </w:rPr>
      </w:pPr>
      <w:hyperlink w:anchor="bookmark26" w:history="1">
        <w:r w:rsidR="00E54438" w:rsidRPr="00E54438">
          <w:rPr>
            <w:rStyle w:val="FontStyle38"/>
            <w:rFonts w:ascii="Times New Roman" w:hAnsi="Times New Roman" w:cs="Times New Roman"/>
            <w:color w:val="auto"/>
            <w:sz w:val="24"/>
            <w:szCs w:val="24"/>
            <w:lang w:val="kk" w:eastAsia="en-US"/>
          </w:rPr>
          <w:t>5-</w:t>
        </w:r>
      </w:hyperlink>
      <w:r w:rsidR="00E54438" w:rsidRPr="00E54438">
        <w:rPr>
          <w:rFonts w:ascii="Times New Roman" w:hAnsi="Times New Roman"/>
          <w:lang w:val="kk"/>
        </w:rPr>
        <w:t>суретте</w:t>
      </w:r>
      <w:hyperlink w:anchor="bookmark25" w:history="1">
        <w:r w:rsidR="00E54438" w:rsidRPr="00E54438">
          <w:rPr>
            <w:rStyle w:val="FontStyle38"/>
            <w:rFonts w:ascii="Times New Roman" w:hAnsi="Times New Roman" w:cs="Times New Roman"/>
            <w:color w:val="auto"/>
            <w:sz w:val="24"/>
            <w:szCs w:val="24"/>
            <w:lang w:val="kk" w:eastAsia="en-US"/>
          </w:rPr>
          <w:t xml:space="preserve"> 4</w:t>
        </w:r>
      </w:hyperlink>
      <w:r w:rsidR="00E54438" w:rsidRPr="00E54438">
        <w:rPr>
          <w:rFonts w:ascii="Times New Roman" w:hAnsi="Times New Roman"/>
          <w:lang w:val="kk"/>
        </w:rPr>
        <w:t>-суреттің іске асырылуы көрсетілген (6.2.6.2 қараңыз</w:t>
      </w:r>
      <w:hyperlink w:anchor="bookmark23" w:history="1">
        <w:r w:rsidR="00E54438" w:rsidRPr="00E54438">
          <w:rPr>
            <w:rStyle w:val="a8"/>
            <w:rFonts w:ascii="Times New Roman" w:hAnsi="Times New Roman"/>
            <w:color w:val="auto"/>
            <w:lang w:val="kk" w:eastAsia="en-US"/>
          </w:rPr>
          <w:t>bookmark23</w:t>
        </w:r>
      </w:hyperlink>
      <w:r w:rsidR="00E54438" w:rsidRPr="00E54438">
        <w:rPr>
          <w:rFonts w:ascii="Times New Roman" w:hAnsi="Times New Roman"/>
          <w:lang w:val="kk"/>
        </w:rPr>
        <w:t xml:space="preserve">), компоненттерді резервтеу арқылы ақаулыққа төзімділікті қамтамасыз ететін деректер орталығының қажеттіліктеріне арналған тиісті қосымша қорек көзімен кеңейтілген. </w:t>
      </w:r>
    </w:p>
    <w:p w:rsidR="00290D26" w:rsidRPr="00E54438" w:rsidRDefault="00E54438" w:rsidP="00290D26">
      <w:pPr>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Трансформатор деректерді өңдеу орталығы орналасқан үй-жайға сыртқы болуы мүмкін және коммуналдық қызметке тиесілі немесе үй ішінде болуы мүмкін, яғни деректерді өңдеу </w:t>
      </w:r>
      <w:r w:rsidRPr="00E54438">
        <w:rPr>
          <w:rStyle w:val="FontStyle38"/>
          <w:rFonts w:ascii="Times New Roman" w:hAnsi="Times New Roman" w:cs="Times New Roman"/>
          <w:color w:val="auto"/>
          <w:sz w:val="24"/>
          <w:szCs w:val="24"/>
          <w:lang w:val="kk" w:eastAsia="en-US"/>
        </w:rPr>
        <w:lastRenderedPageBreak/>
        <w:t>орталығының электрмен жабдықтау жүйесінің функционалды элементі бола алады, бұл жағдайда ол коммуналдық қызметке немесе үй иесіне немесе үшінші тарапқа тиесілі болуы мүмкін.</w:t>
      </w:r>
    </w:p>
    <w:p w:rsidR="00290D26" w:rsidRPr="00E54438" w:rsidRDefault="00290D26" w:rsidP="00290D26">
      <w:pPr>
        <w:widowControl/>
        <w:rPr>
          <w:noProof/>
          <w:sz w:val="24"/>
          <w:szCs w:val="24"/>
        </w:rPr>
      </w:pPr>
    </w:p>
    <w:p w:rsidR="00290D26" w:rsidRPr="00E54438" w:rsidRDefault="00CB5CA6" w:rsidP="00290D26">
      <w:pPr>
        <w:widowControl/>
        <w:jc w:val="center"/>
        <w:rPr>
          <w:noProof/>
          <w:sz w:val="24"/>
          <w:szCs w:val="24"/>
          <w:lang w:eastAsia="en-US"/>
        </w:rPr>
      </w:pPr>
      <w:r>
        <w:rPr>
          <w:noProof/>
          <w:sz w:val="24"/>
          <w:szCs w:val="24"/>
        </w:rPr>
        <w:drawing>
          <wp:inline distT="0" distB="0" distL="0" distR="0" wp14:anchorId="227F6C8F" wp14:editId="0D747C4C">
            <wp:extent cx="5610225" cy="16287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0225" cy="1628775"/>
                    </a:xfrm>
                    <a:prstGeom prst="rect">
                      <a:avLst/>
                    </a:prstGeom>
                    <a:noFill/>
                    <a:ln>
                      <a:noFill/>
                    </a:ln>
                  </pic:spPr>
                </pic:pic>
              </a:graphicData>
            </a:graphic>
          </wp:inline>
        </w:drawing>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B71002" w:rsidRDefault="00E54438" w:rsidP="00290D26">
      <w:pPr>
        <w:pStyle w:val="Style14"/>
        <w:widowControl/>
        <w:jc w:val="center"/>
        <w:rPr>
          <w:rStyle w:val="FontStyle36"/>
          <w:rFonts w:ascii="Times New Roman" w:hAnsi="Times New Roman" w:cs="Times New Roman"/>
          <w:b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 xml:space="preserve">5-сурет </w:t>
      </w:r>
      <w:r w:rsidRPr="00B71002">
        <w:rPr>
          <w:rStyle w:val="FontStyle36"/>
          <w:rFonts w:ascii="Times New Roman" w:hAnsi="Times New Roman" w:cs="Times New Roman"/>
          <w:i w:val="0"/>
          <w:color w:val="auto"/>
          <w:sz w:val="24"/>
          <w:szCs w:val="24"/>
          <w:lang w:val="kk" w:eastAsia="en-US"/>
        </w:rPr>
        <w:t xml:space="preserve">- </w:t>
      </w:r>
      <w:r w:rsidRPr="00B71002">
        <w:rPr>
          <w:rStyle w:val="FontStyle61"/>
          <w:rFonts w:ascii="Times New Roman" w:hAnsi="Times New Roman" w:cs="Times New Roman"/>
          <w:color w:val="auto"/>
          <w:sz w:val="24"/>
          <w:szCs w:val="24"/>
          <w:lang w:val="kk" w:eastAsia="en-US"/>
        </w:rPr>
        <w:t>«</w:t>
      </w:r>
      <w:r w:rsidRPr="00B71002">
        <w:rPr>
          <w:rStyle w:val="FontStyle36"/>
          <w:rFonts w:ascii="Times New Roman" w:hAnsi="Times New Roman" w:cs="Times New Roman"/>
          <w:i w:val="0"/>
          <w:color w:val="auto"/>
          <w:sz w:val="24"/>
          <w:szCs w:val="24"/>
          <w:lang w:val="kk" w:eastAsia="en-US"/>
        </w:rPr>
        <w:t>Бір істен шығуға төзімді маршрут</w:t>
      </w:r>
      <w:r w:rsidRPr="00B71002">
        <w:rPr>
          <w:rStyle w:val="FontStyle61"/>
          <w:rFonts w:ascii="Times New Roman" w:hAnsi="Times New Roman" w:cs="Times New Roman"/>
          <w:color w:val="auto"/>
          <w:sz w:val="24"/>
          <w:szCs w:val="24"/>
          <w:lang w:val="kk" w:eastAsia="en-US"/>
        </w:rPr>
        <w:t>»</w:t>
      </w:r>
      <w:r w:rsidR="00B71002" w:rsidRPr="00B71002">
        <w:rPr>
          <w:rStyle w:val="FontStyle61"/>
          <w:rFonts w:ascii="Times New Roman" w:hAnsi="Times New Roman" w:cs="Times New Roman"/>
          <w:b/>
          <w:color w:val="auto"/>
          <w:sz w:val="24"/>
          <w:szCs w:val="24"/>
          <w:lang w:val="kk-KZ" w:eastAsia="en-US"/>
        </w:rPr>
        <w:t xml:space="preserve"> </w:t>
      </w:r>
      <w:r w:rsidRPr="00B71002">
        <w:rPr>
          <w:rStyle w:val="FontStyle61"/>
          <w:rFonts w:ascii="Times New Roman" w:hAnsi="Times New Roman" w:cs="Times New Roman"/>
          <w:b/>
          <w:color w:val="auto"/>
          <w:sz w:val="24"/>
          <w:szCs w:val="24"/>
          <w:lang w:val="kk" w:eastAsia="en-US"/>
        </w:rPr>
        <w:t>бойынша электрмен қоректендіру шешімінің мысалы</w:t>
      </w:r>
    </w:p>
    <w:p w:rsidR="00290D26" w:rsidRPr="00E54438" w:rsidRDefault="00290D26" w:rsidP="00290D26">
      <w:pPr>
        <w:pStyle w:val="Style22"/>
        <w:widowControl/>
        <w:rPr>
          <w:rStyle w:val="FontStyle38"/>
          <w:rFonts w:ascii="Times New Roman" w:hAnsi="Times New Roman" w:cs="Times New Roman"/>
          <w:color w:val="auto"/>
          <w:sz w:val="24"/>
          <w:szCs w:val="24"/>
          <w:lang w:eastAsia="en-US"/>
        </w:rPr>
      </w:pP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Бастапқы, екінші және қосымша қоректендіру көздері өтетін үй-жайлар ішіндегі маршруттар мынадай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а) егер кездейсоқ жер жұмыстарының қаупі атмосфералық әсерлерден немесе әдейі немесе кездейсоқ физикалық зақымданудан болатын қауіптен жоғары болып саналмаса, жер астында орналасуға жол берілмейді;</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бір оқиға маршруттардың екі кіреберісіне де зақым келтірмейтіндігіне кепілдік беру үшін үй-жайдың шекарасы мен деректерді өңдеу орталығының тиісті үй-жайлары орналасқан ғимаратқа кіру нүктесі арасында кемінде 20 м физикалық бөлінген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c) қызмет көрсетілетін үй-жайлар орналасқан кез келген ғимараттардағы жеке өрт сөндіру бөлімдерінде орналас</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eastAsia="en-US"/>
        </w:rPr>
      </w:pPr>
      <w:r w:rsidRPr="00E54438">
        <w:rPr>
          <w:rStyle w:val="FontStyle36"/>
          <w:rFonts w:ascii="Times New Roman" w:hAnsi="Times New Roman" w:cs="Times New Roman"/>
          <w:i w:val="0"/>
          <w:color w:val="auto"/>
          <w:sz w:val="24"/>
          <w:szCs w:val="24"/>
          <w:lang w:val="kk" w:eastAsia="en-US"/>
        </w:rPr>
        <w:t>6.2.6.4 3-класс:</w:t>
      </w:r>
      <w:r w:rsidRPr="00E54438">
        <w:rPr>
          <w:rStyle w:val="FontStyle36"/>
          <w:rFonts w:ascii="Times New Roman" w:hAnsi="Times New Roman" w:cs="Times New Roman"/>
          <w:b w:val="0"/>
          <w:i w:val="0"/>
          <w:color w:val="auto"/>
          <w:sz w:val="24"/>
          <w:szCs w:val="24"/>
          <w:lang w:val="kk" w:eastAsia="en-US"/>
        </w:rPr>
        <w:t xml:space="preserve"> көп шыбықтың істен шығуына төзімділігі және бір мезгілде жөндеу/жұмысы бар шешімдер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eastAsia="en-US"/>
        </w:rPr>
      </w:pPr>
      <w:hyperlink w:anchor="bookmark27" w:history="1">
        <w:r w:rsidR="00E54438" w:rsidRPr="00E54438">
          <w:rPr>
            <w:rStyle w:val="FontStyle38"/>
            <w:rFonts w:ascii="Times New Roman" w:hAnsi="Times New Roman" w:cs="Times New Roman"/>
            <w:color w:val="auto"/>
            <w:sz w:val="24"/>
            <w:szCs w:val="24"/>
            <w:lang w:val="kk" w:eastAsia="en-US"/>
          </w:rPr>
          <w:t>6-суретте</w:t>
        </w:r>
      </w:hyperlink>
      <w:r w:rsidR="00E54438" w:rsidRPr="00E54438">
        <w:rPr>
          <w:rFonts w:ascii="Times New Roman" w:hAnsi="Times New Roman"/>
          <w:lang w:val="kk"/>
        </w:rPr>
        <w:t xml:space="preserve"> бір уақытта жөндеу/жұмыс кезінде көп маршрутты тұрақтылықты қамтамасыз ететін жобалық шешімнің мысалы көрсетілген. </w:t>
      </w:r>
      <w:r w:rsidR="00E54438" w:rsidRPr="00E54438">
        <w:rPr>
          <w:rFonts w:ascii="Times New Roman" w:hAnsi="Times New Roman"/>
          <w:i/>
          <w:lang w:val="kk"/>
        </w:rPr>
        <w:t>N</w:t>
      </w:r>
      <w:r w:rsidR="00E54438" w:rsidRPr="00E54438">
        <w:rPr>
          <w:rFonts w:ascii="Times New Roman" w:hAnsi="Times New Roman"/>
          <w:lang w:val="kk"/>
        </w:rPr>
        <w:t xml:space="preserve"> + 1 орташа/төмен кернеу трансформаторларының массиві (үй-жайларға қатысты сыртқы немесе ішкі) әр түрлі қуат бағытын қамтамасыз ету үшін орташа кернеу сақинасымен қоректенеді. Кез келген трансформатор жеке өрт сөндіру бөліктеріне орналастырыл</w:t>
      </w:r>
      <w:r w:rsidR="00CD0881">
        <w:rPr>
          <w:rFonts w:ascii="Times New Roman" w:hAnsi="Times New Roman"/>
          <w:lang w:val="kk"/>
        </w:rPr>
        <w:t>уға тиіс</w:t>
      </w:r>
      <w:r w:rsidR="00E54438" w:rsidRPr="00E54438">
        <w:rPr>
          <w:rFonts w:ascii="Times New Roman" w:hAnsi="Times New Roman"/>
          <w:lang w:val="kk"/>
        </w:rPr>
        <w:t xml:space="preserve">. </w:t>
      </w:r>
    </w:p>
    <w:p w:rsidR="00290D26" w:rsidRPr="00E54438" w:rsidRDefault="00B71002" w:rsidP="009E5331">
      <w:pPr>
        <w:widowControl/>
        <w:ind w:firstLine="0"/>
        <w:jc w:val="center"/>
        <w:rPr>
          <w:sz w:val="24"/>
          <w:szCs w:val="24"/>
        </w:rPr>
      </w:pPr>
      <w:r>
        <w:rPr>
          <w:noProof/>
          <w:sz w:val="24"/>
          <w:szCs w:val="24"/>
        </w:rPr>
        <w:drawing>
          <wp:inline distT="0" distB="0" distL="0" distR="0" wp14:anchorId="48D13AFD" wp14:editId="1DD0CB69">
            <wp:extent cx="5953125" cy="20955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53125" cy="2095500"/>
                    </a:xfrm>
                    <a:prstGeom prst="rect">
                      <a:avLst/>
                    </a:prstGeom>
                    <a:noFill/>
                    <a:ln>
                      <a:noFill/>
                    </a:ln>
                  </pic:spPr>
                </pic:pic>
              </a:graphicData>
            </a:graphic>
          </wp:inline>
        </w:drawing>
      </w:r>
    </w:p>
    <w:p w:rsidR="00290D26" w:rsidRPr="00E54438" w:rsidRDefault="00290D26" w:rsidP="00290D26">
      <w:pPr>
        <w:widowControl/>
        <w:jc w:val="center"/>
        <w:rPr>
          <w:sz w:val="24"/>
          <w:szCs w:val="24"/>
        </w:rPr>
      </w:pPr>
    </w:p>
    <w:p w:rsidR="00290D26" w:rsidRPr="00E54438" w:rsidRDefault="00E54438" w:rsidP="00290D26">
      <w:pPr>
        <w:pStyle w:val="Style14"/>
        <w:widowControl/>
        <w:jc w:val="center"/>
        <w:rPr>
          <w:rStyle w:val="FontStyle61"/>
          <w:rFonts w:ascii="Times New Roman" w:hAnsi="Times New Roman" w:cs="Times New Roman"/>
          <w:b/>
          <w:color w:val="auto"/>
          <w:sz w:val="24"/>
          <w:szCs w:val="24"/>
          <w:lang w:eastAsia="en-US"/>
        </w:rPr>
      </w:pPr>
      <w:r w:rsidRPr="00E54438">
        <w:rPr>
          <w:rStyle w:val="FontStyle36"/>
          <w:rFonts w:ascii="Times New Roman" w:hAnsi="Times New Roman" w:cs="Times New Roman"/>
          <w:i w:val="0"/>
          <w:color w:val="auto"/>
          <w:sz w:val="24"/>
          <w:szCs w:val="24"/>
          <w:lang w:val="kk" w:eastAsia="en-US"/>
        </w:rPr>
        <w:t>6-сурет - «Көп маршрутты істен шығуға төзімділік және бір мезгілде жөндеу/жұмыс істеу» бойынша электрмен қоректендіру шешімінің мысалы</w:t>
      </w:r>
    </w:p>
    <w:p w:rsidR="00290D26" w:rsidRPr="00E54438" w:rsidRDefault="00290D26" w:rsidP="00290D26">
      <w:pPr>
        <w:rPr>
          <w:rStyle w:val="FontStyle38"/>
          <w:rFonts w:ascii="Times New Roman" w:hAnsi="Times New Roman" w:cs="Times New Roman"/>
          <w:color w:val="auto"/>
          <w:sz w:val="24"/>
          <w:szCs w:val="24"/>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lastRenderedPageBreak/>
        <w:t xml:space="preserve">Тиісті қосымша қорек көзін енгізу жақсартылған жобалық шешім алуға мүмкіндік береді (қараңыз </w:t>
      </w:r>
      <w:hyperlink w:anchor="bookmark24" w:history="1">
        <w:r w:rsidRPr="00E54438">
          <w:rPr>
            <w:rStyle w:val="FontStyle38"/>
            <w:rFonts w:ascii="Times New Roman" w:hAnsi="Times New Roman" w:cs="Times New Roman"/>
            <w:color w:val="auto"/>
            <w:sz w:val="24"/>
            <w:szCs w:val="24"/>
            <w:lang w:val="kk" w:eastAsia="en-US"/>
          </w:rPr>
          <w:t>6.2.6.3</w:t>
        </w:r>
      </w:hyperlink>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Бастапқы, екінші және қосымша қоректендіру көздері өтетін үй-жайлар ішіндегі маршруттар мынадай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егер кездейсоқ жер жұмыстарының қаупі атмосфералық әсерлерден немесе әдейі немесе кездейсоқ физикалық зақымданудан болатын қауіптен жоғары болып саналмаса, жер астында орналасқан;</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бір оқиға маршруттардың екі кіреберісіне де зақым келтірмейтіндігіне кепілдік беру үшін үй-жайдың шекарасы мен деректерді өңдеу орталығының тиісті үй-жайлары орналасқан ғимаратқа кіру нүктесі арасында кемінде 20 м физикалық бөлінген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c) қызмет көрсетілетін үй-жайлар орналасқан кез келген ғимараттардағы жеке өрт сөндіру бөлімдерінде орналас</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eastAsia="en-US"/>
        </w:rPr>
      </w:pPr>
      <w:r w:rsidRPr="00E54438">
        <w:rPr>
          <w:rStyle w:val="FontStyle36"/>
          <w:rFonts w:ascii="Times New Roman" w:hAnsi="Times New Roman" w:cs="Times New Roman"/>
          <w:i w:val="0"/>
          <w:color w:val="auto"/>
          <w:sz w:val="24"/>
          <w:szCs w:val="24"/>
          <w:lang w:val="kk" w:eastAsia="en-US"/>
        </w:rPr>
        <w:t>6.2.6.5 4-класс: Іркілістерге төзімді шешімдер</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29" w:history="1">
        <w:r w:rsidR="00E54438" w:rsidRPr="00E54438">
          <w:rPr>
            <w:rStyle w:val="FontStyle38"/>
            <w:rFonts w:ascii="Times New Roman" w:hAnsi="Times New Roman" w:cs="Times New Roman"/>
            <w:color w:val="auto"/>
            <w:sz w:val="24"/>
            <w:szCs w:val="24"/>
            <w:lang w:val="kk" w:eastAsia="en-US"/>
          </w:rPr>
          <w:t>7-суретте</w:t>
        </w:r>
      </w:hyperlink>
      <w:r w:rsidR="00E54438" w:rsidRPr="00E54438">
        <w:rPr>
          <w:rFonts w:ascii="Times New Roman" w:hAnsi="Times New Roman"/>
          <w:lang w:val="kk"/>
        </w:rPr>
        <w:t xml:space="preserve"> ақауларға төзімді конструкция шешімінің мысалы көрсетілген, онда екі жеке және әртараптандырылған қуат көзі, орташа кернеуі екі физикалық әр түрлі трансформаторлардан (сыртқы немесе ішкі бөлмеге қатысты), олардың әрқайсысы радиуста емес, сақина арқылы қоректенеді. Әрбір трансформатор жеке өрт сөндіру бөліктеріне орналастырыл</w:t>
      </w:r>
      <w:r w:rsidR="00CD0881">
        <w:rPr>
          <w:rFonts w:ascii="Times New Roman" w:hAnsi="Times New Roman"/>
          <w:lang w:val="kk"/>
        </w:rPr>
        <w:t>уға тиіс</w:t>
      </w:r>
      <w:r w:rsidR="00E54438" w:rsidRPr="00E54438">
        <w:rPr>
          <w:rFonts w:ascii="Times New Roman" w:hAnsi="Times New Roman"/>
          <w:lang w:val="kk"/>
        </w:rPr>
        <w:t xml:space="preserve">. </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Бұл конфигурацияда әр қуат желісі:</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барлық объектінің ең жоғары жүктемесіне есептел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кернеуде болу;</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c) қалыпты режимде қосылған жүктемені біркелкі бөлу.</w:t>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val="kk" w:eastAsia="en-US"/>
        </w:rPr>
      </w:pPr>
    </w:p>
    <w:p w:rsidR="00290D26" w:rsidRPr="00E54438" w:rsidRDefault="007A25B1" w:rsidP="00290D26">
      <w:pPr>
        <w:pStyle w:val="Style14"/>
        <w:widowControl/>
        <w:jc w:val="center"/>
        <w:rPr>
          <w:rStyle w:val="FontStyle36"/>
          <w:rFonts w:ascii="Times New Roman" w:hAnsi="Times New Roman" w:cs="Times New Roman"/>
          <w:color w:val="auto"/>
          <w:sz w:val="24"/>
          <w:szCs w:val="24"/>
          <w:lang w:eastAsia="en-US"/>
        </w:rPr>
      </w:pPr>
      <w:r>
        <w:rPr>
          <w:rFonts w:ascii="Times New Roman" w:hAnsi="Times New Roman"/>
          <w:b/>
          <w:bCs/>
          <w:i/>
          <w:iCs/>
          <w:noProof/>
        </w:rPr>
        <w:drawing>
          <wp:inline distT="0" distB="0" distL="0" distR="0" wp14:anchorId="6E184A44" wp14:editId="34E60BB7">
            <wp:extent cx="5830570" cy="232537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30570" cy="2325370"/>
                    </a:xfrm>
                    <a:prstGeom prst="rect">
                      <a:avLst/>
                    </a:prstGeom>
                    <a:noFill/>
                    <a:ln>
                      <a:noFill/>
                    </a:ln>
                  </pic:spPr>
                </pic:pic>
              </a:graphicData>
            </a:graphic>
          </wp:inline>
        </w:drawing>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7-сурет - Ақауларға төзімді жобалық шешімді электрмен жабдықтауға мысал</w:t>
      </w:r>
    </w:p>
    <w:p w:rsidR="00290D26" w:rsidRPr="00E54438" w:rsidRDefault="00290D26" w:rsidP="00290D26">
      <w:pPr>
        <w:rPr>
          <w:rStyle w:val="FontStyle38"/>
          <w:rFonts w:ascii="Times New Roman" w:hAnsi="Times New Roman" w:cs="Times New Roman"/>
          <w:color w:val="auto"/>
          <w:sz w:val="24"/>
          <w:szCs w:val="24"/>
        </w:rPr>
      </w:pP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Бастапқы, екінші және қосымша қоректендіру көздері өтетін үй-жайлар ішіндегі маршруттар мынадай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d) егер кездейсоқ жер қазу жұмыстарының қаупі атмосфералық бұзылулардан немесе әдейі немесе кездейсоқ физикалық зақымданудан болатын қауіптен жоғары болып саналмаса, жер астында орналасқан;</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e) бір оқиға маршруттардың екі кіреберісіне де зақым келтірмейтіндігіне кепілдік беру үшін үй-жайдың шекарасы мен деректерді өңдеу орталығының тиісті үй-жайлары орналасқан ғимаратқа кіру нүктесі арасында кемінде 20 м физикалық бөлінген;</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f) қызмет көрсетілетін үй-жайлар орналасқан кез келген ғимараттағы жеке өрт сөндіру бөліктерінде орналас</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bookmarkStart w:id="21" w:name="bookmark30"/>
      <w:r w:rsidRPr="00E54438">
        <w:rPr>
          <w:rStyle w:val="FontStyle38"/>
          <w:rFonts w:ascii="Times New Roman" w:hAnsi="Times New Roman" w:cs="Times New Roman"/>
          <w:color w:val="auto"/>
          <w:sz w:val="24"/>
          <w:szCs w:val="24"/>
          <w:lang w:val="kk" w:eastAsia="en-US"/>
        </w:rPr>
        <w:lastRenderedPageBreak/>
        <w:t>Қоректендіруді беруге арналған тарату құрылғысынан екі рет қоректендіру әр түрлі маршруттарға ие болуы, жеке өрт сөндіру бөліктерінде орналасуы және бастапқы тарату жабдығында жеке тарату құрылғыларын қоректендір</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xml:space="preserve">. </w:t>
      </w:r>
    </w:p>
    <w:p w:rsidR="00290D26" w:rsidRPr="00E54438" w:rsidRDefault="00290D26" w:rsidP="00290D26">
      <w:pPr>
        <w:pStyle w:val="Style14"/>
        <w:widowControl/>
        <w:ind w:firstLine="720"/>
        <w:jc w:val="both"/>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ind w:firstLine="720"/>
        <w:jc w:val="both"/>
        <w:rPr>
          <w:rStyle w:val="FontStyle38"/>
          <w:rFonts w:ascii="Times New Roman" w:hAnsi="Times New Roman" w:cs="Times New Roman"/>
          <w:b/>
          <w:color w:val="auto"/>
          <w:sz w:val="24"/>
          <w:szCs w:val="24"/>
          <w:lang w:eastAsia="en-US"/>
        </w:rPr>
      </w:pPr>
      <w:r w:rsidRPr="00E54438">
        <w:rPr>
          <w:rStyle w:val="FontStyle36"/>
          <w:rFonts w:ascii="Times New Roman" w:hAnsi="Times New Roman" w:cs="Times New Roman"/>
          <w:i w:val="0"/>
          <w:color w:val="auto"/>
          <w:sz w:val="24"/>
          <w:szCs w:val="24"/>
          <w:lang w:val="kk" w:eastAsia="en-US"/>
        </w:rPr>
        <w:t>6</w:t>
      </w:r>
      <w:bookmarkEnd w:id="21"/>
      <w:r w:rsidRPr="00E54438">
        <w:rPr>
          <w:rStyle w:val="FontStyle36"/>
          <w:rFonts w:ascii="Times New Roman" w:hAnsi="Times New Roman" w:cs="Times New Roman"/>
          <w:i w:val="0"/>
          <w:color w:val="auto"/>
          <w:sz w:val="24"/>
          <w:szCs w:val="24"/>
          <w:lang w:val="kk" w:eastAsia="en-US"/>
        </w:rPr>
        <w:t>.3 Электр энергиясын бөлу</w:t>
      </w:r>
    </w:p>
    <w:p w:rsidR="000F3A6C" w:rsidRPr="00E54438" w:rsidRDefault="000F3A6C" w:rsidP="00290D26">
      <w:pPr>
        <w:pStyle w:val="Style14"/>
        <w:widowControl/>
        <w:ind w:firstLine="720"/>
        <w:jc w:val="both"/>
        <w:rPr>
          <w:rStyle w:val="FontStyle36"/>
          <w:rFonts w:ascii="Times New Roman" w:hAnsi="Times New Roman" w:cs="Times New Roman"/>
          <w:b w:val="0"/>
          <w:color w:val="auto"/>
          <w:sz w:val="24"/>
          <w:szCs w:val="24"/>
          <w:lang w:eastAsia="en-US"/>
        </w:rPr>
      </w:pPr>
    </w:p>
    <w:p w:rsidR="00290D26" w:rsidRPr="00E54438" w:rsidRDefault="00E54438" w:rsidP="00290D26">
      <w:pPr>
        <w:pStyle w:val="Style14"/>
        <w:widowControl/>
        <w:ind w:firstLine="720"/>
        <w:jc w:val="both"/>
        <w:rPr>
          <w:rStyle w:val="FontStyle36"/>
          <w:rFonts w:ascii="Times New Roman" w:hAnsi="Times New Roman" w:cs="Times New Roman"/>
          <w:b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 Қуатты жоспарлау</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6.3.1.1 Өлшемдерді анықтау</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6.3.1.1.1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Электр энергиясын бөлу жүйесінің және деректерді өңдеу орталығының тиісті үй-жайларының ең жоғары қуаты мыналарға есептел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xml:space="preserve">::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a)технологиялардың дамуын ескере отырып, болашақта ұлғайту үшін IT-ге және резервке барынша жоспарланған жүктеме (әдетте, бірақ міндетті емес, жабдық өндірушілер ұсынатын «іске қосу» қуатына жарияланған талаптар негізінде);</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b)максималды механикалық салқындату жүктемесі (әдетте деректерді өңдеу орталығының сыртындағы ең жоғары болжамды температураға негізделген);</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c) аз қуат, қауіпсіздік, жарықтандыру және ғимарат/энергияны басқару;</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d) электр энергиясын бөлу жүйесіндегі шығындар. </w:t>
      </w:r>
    </w:p>
    <w:p w:rsidR="00290D26" w:rsidRPr="00E54438" w:rsidRDefault="00E54438" w:rsidP="00290D26">
      <w:pPr>
        <w:widowControl/>
        <w:rPr>
          <w:sz w:val="24"/>
          <w:szCs w:val="24"/>
        </w:rPr>
      </w:pPr>
      <w:r w:rsidRPr="00E54438">
        <w:rPr>
          <w:rStyle w:val="FontStyle38"/>
          <w:rFonts w:ascii="Times New Roman" w:hAnsi="Times New Roman" w:cs="Times New Roman"/>
          <w:color w:val="auto"/>
          <w:sz w:val="24"/>
          <w:szCs w:val="24"/>
          <w:lang w:val="kk" w:eastAsia="en-US"/>
        </w:rPr>
        <w:t>Электр бөлу жүйесінің көлемін жоспарлау және анықтау және деректер орталығының электр бөлу жүйесінің компоненттерін таңдау кезінде мыналарды ескеру қажет:</w:t>
      </w:r>
    </w:p>
    <w:p w:rsidR="00290D26" w:rsidRPr="00E54438" w:rsidRDefault="00E54438" w:rsidP="00290D26">
      <w:pPr>
        <w:pStyle w:val="Style1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e) құрылыс уақытында:</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1) электр энергиясына уақытша  ұрылыс қажеттіліктері;</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f) пайдалану уақытында:</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1) уақыт өте келе нақты қуат жүктемесін арттыру;</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2) жүктеме коэффициентінің болжанатын өзгерістері мен кезеңділігі;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g) ерекше жағдайлар (яғни ерекше және / немесе ерекше жүктемелер):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1) жүктеме сипаттамасы;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2) пайда болу (яғни үздіксіз, үзіліссіз, циклдік).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Электр энергиясын бөлу жүйесінің компоненттерін таңдау «қалыпты» сұраныс (механикалық салқындату жүйесі қоршаған ортаның төменгі температурасында жұмыс істеген кезде) мен «максималды» сұраныс арасындағы ауытқуды ескеретін кеңейтілетін шешімді қамтамасыз етуі керек.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UPS жабдығы жүктеме қуатының күтілетін коэффициенттерін ескере отырып, болжамды жүктеме кезінде жұмыс істеу үшін 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290D26" w:rsidP="00290D26">
      <w:pPr>
        <w:pStyle w:val="Style21"/>
        <w:widowControl/>
        <w:ind w:firstLine="720"/>
        <w:jc w:val="both"/>
        <w:rPr>
          <w:rStyle w:val="FontStyle38"/>
          <w:rFonts w:ascii="Times New Roman" w:hAnsi="Times New Roman" w:cs="Times New Roman"/>
          <w:color w:val="auto"/>
          <w:sz w:val="24"/>
          <w:szCs w:val="24"/>
          <w:lang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lang w:eastAsia="en-US"/>
        </w:rPr>
      </w:pPr>
      <w:r w:rsidRPr="00E54438">
        <w:rPr>
          <w:rStyle w:val="FontStyle38"/>
          <w:rFonts w:ascii="Times New Roman" w:hAnsi="Times New Roman" w:cs="Times New Roman"/>
          <w:color w:val="auto"/>
          <w:lang w:val="kk" w:eastAsia="en-US"/>
        </w:rPr>
        <w:t>Ескертпе - Әдетте, IT-жабдықтың қуат коэффициенті 1,0-ге жақын сыйымдылық жүктемесі бар, ал UPS шығысы әдетте қуат коэффициенті 0,8-ден аспайтын индуктивті болады.</w:t>
      </w:r>
    </w:p>
    <w:p w:rsidR="00290D26" w:rsidRPr="00E54438" w:rsidRDefault="00290D26" w:rsidP="00290D26">
      <w:pPr>
        <w:pStyle w:val="Style14"/>
        <w:widowControl/>
        <w:ind w:firstLine="720"/>
        <w:jc w:val="both"/>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6.3.1.1.2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Жоқ.</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6.3.1.2 Кеңейту</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6.3.1.2.1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Деректерді өңдеу орталығы орналасқан аумақта (мысалы, трансформаторлар мен генераторлар) электр энергиясын бөлу жүйесінің компоненттерін (мысалы, UPS) таңдау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оңтайлы тиімділікті сақтай отырып, бастапқы және ең жоғары жоспарланған жүктемені ескеретін модульдік шешімге жол беру;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b) қосымша қуаттарды енгізу кезінде деректерді өңдеу орталығының жұмысын ұстап тұрудың кез келген қажеттілігін ескеруге міндетті. </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a) IT бастапқы жүктемесі мен барынша жоспарланған жүктемені ескеретін модульділікті қамтамасыз ету және оңтайландырылған тиімділікті қолдау;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b) қосымша қуаттарды енгізу кезінде деректерді өңдеу орталығының жұмысын қолдаудың кез келген қажеттілігін ескеруге міндетті.</w:t>
      </w:r>
    </w:p>
    <w:p w:rsidR="00290D26" w:rsidRPr="00E54438" w:rsidRDefault="00290D26" w:rsidP="00290D26">
      <w:pPr>
        <w:pStyle w:val="Style16"/>
        <w:widowControl/>
        <w:ind w:firstLine="720"/>
        <w:jc w:val="both"/>
        <w:rPr>
          <w:rStyle w:val="FontStyle36"/>
          <w:rFonts w:ascii="Times New Roman" w:hAnsi="Times New Roman" w:cs="Times New Roman"/>
          <w:color w:val="auto"/>
          <w:sz w:val="24"/>
          <w:szCs w:val="24"/>
          <w:lang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6.3.1.2.2 Ұсынымдар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UPS жүйелері өндірушінің нұсқауларына сәйкес олардың тиімділігін оңтайландыру үшін жүктелуі керек. Модульділік сенімділікпен теңдестірілуі керек, бұл компоненттердің саны сенімділікке немесе қол жетімділікке зиян тигізбейтіндігін қамтамасыз етеді.</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bookmarkStart w:id="22" w:name="bookmark31"/>
      <w:r w:rsidRPr="00E54438">
        <w:rPr>
          <w:rStyle w:val="FontStyle38"/>
          <w:rFonts w:ascii="Times New Roman" w:hAnsi="Times New Roman" w:cs="Times New Roman"/>
          <w:color w:val="auto"/>
          <w:sz w:val="24"/>
          <w:szCs w:val="24"/>
          <w:lang w:val="kk" w:eastAsia="en-US"/>
        </w:rPr>
        <w:t>Сыни жүктемені ажыратпай немесе кернеуде жұмыс істеу қажеттілігінсіз кеңейтудің қажетті кезеңдерін іске асыру мүмкіндігі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w:t>
      </w:r>
      <w:bookmarkEnd w:id="22"/>
      <w:r w:rsidRPr="00E54438">
        <w:rPr>
          <w:rStyle w:val="FontStyle36"/>
          <w:rFonts w:ascii="Times New Roman" w:hAnsi="Times New Roman" w:cs="Times New Roman"/>
          <w:i w:val="0"/>
          <w:color w:val="auto"/>
          <w:sz w:val="24"/>
          <w:szCs w:val="24"/>
          <w:lang w:val="kk" w:eastAsia="en-US"/>
        </w:rPr>
        <w:t>.3.2 Электр энергиясының сапасы</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6.3.2.1 Талаптар</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Барлық жағдайларда электр энергиясын бөлу жүйелерін жобалау және олардың компоненттерін таңдау кезінде электр энергиясының тиісті қоректендіру көзінен күтілетін сапасы ескеріл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белсенді қуат жүктемесі;</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толық қуаттағы жүктемелер;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c) деректерді өңдеу орталығында электр энергиясының сапасына қойылатын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d) қысқа мерзімді іске қосу тогының компоненттері.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UPS жабдығымен байланысты электр энергиясын бөлу жүйесін жобалау кезінде келесі сценарийлер қарастырылуы керек:</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электр желісінен немесе қосымша қуат көзінен қоректенетін UPS қалыпты жұмысы;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2) электр желісінен немесе қосымша көзден қоректенетін UPS байпасына түсетін жүктеме.</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UPS аспектісінде электр энергиясының сапасы 6.2.5.3-тармаққа сәйкес қарастырылуы </w:t>
      </w:r>
      <w:hyperlink w:anchor="bookmark19" w:history="1">
        <w:r w:rsidRPr="00E54438">
          <w:rPr>
            <w:rStyle w:val="FontStyle38"/>
            <w:rFonts w:ascii="Times New Roman" w:hAnsi="Times New Roman" w:cs="Times New Roman"/>
            <w:color w:val="auto"/>
            <w:sz w:val="24"/>
            <w:szCs w:val="24"/>
            <w:lang w:val="kk" w:eastAsia="en-US"/>
          </w:rPr>
          <w:t>тиіс</w:t>
        </w:r>
      </w:hyperlink>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 энергиясын тарату жүйесінің компоненттері барлық тиісті жұмыс режимдерінде селективтілік пен қысқа тұйықталу сипаттамаларының талаптарын қанағаттандыратындай етіп 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6.3.2.2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Жоқ.</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 Жабдық</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6.3.3.1 UPS</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6.3.3.1.1 Талаптар</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20" w:history="1">
        <w:r w:rsidR="00E54438" w:rsidRPr="00E54438">
          <w:rPr>
            <w:rStyle w:val="FontStyle38"/>
            <w:rFonts w:ascii="Times New Roman" w:hAnsi="Times New Roman" w:cs="Times New Roman"/>
            <w:color w:val="auto"/>
            <w:sz w:val="24"/>
            <w:szCs w:val="24"/>
            <w:lang w:val="kk" w:eastAsia="en-US"/>
          </w:rPr>
          <w:t>6.2.5.3.1</w:t>
        </w:r>
      </w:hyperlink>
      <w:r w:rsidR="00E54438" w:rsidRPr="00E54438">
        <w:rPr>
          <w:rStyle w:val="FontStyle38"/>
          <w:rFonts w:ascii="Times New Roman" w:hAnsi="Times New Roman" w:cs="Times New Roman"/>
          <w:color w:val="auto"/>
          <w:sz w:val="24"/>
          <w:szCs w:val="24"/>
          <w:lang w:val="kk" w:eastAsia="en-US"/>
        </w:rPr>
        <w:t xml:space="preserve"> қараңыз.</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6.3.3.1.2 Ұсынымдар</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21" w:history="1">
        <w:r w:rsidR="00E54438" w:rsidRPr="00E54438">
          <w:rPr>
            <w:rStyle w:val="FontStyle38"/>
            <w:rFonts w:ascii="Times New Roman" w:hAnsi="Times New Roman" w:cs="Times New Roman"/>
            <w:color w:val="auto"/>
            <w:sz w:val="24"/>
            <w:szCs w:val="24"/>
            <w:lang w:val="kk" w:eastAsia="en-US"/>
          </w:rPr>
          <w:t>6.2.5.3.2</w:t>
        </w:r>
      </w:hyperlink>
      <w:r w:rsidR="00E54438" w:rsidRPr="00E54438">
        <w:rPr>
          <w:rStyle w:val="FontStyle38"/>
          <w:rFonts w:ascii="Times New Roman" w:hAnsi="Times New Roman" w:cs="Times New Roman"/>
          <w:color w:val="auto"/>
          <w:sz w:val="24"/>
          <w:szCs w:val="24"/>
          <w:lang w:val="kk" w:eastAsia="en-US"/>
        </w:rPr>
        <w:t xml:space="preserve"> қараңыз.</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6.3.3.2 Бөлу құрылғысы</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6.3.3.2.1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Төмен вольтті бөлу құрылғылары мен басқару аппараттары IEC 60947 (барлық бөлімдер) сәйкес келуі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Төмен вольтті бөлу құрылғылары мен басқару құрылғылары IEC 61439 (барлық бөлімдер) сәйкес болуы керек.</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6.3.3.2.2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Жоқ.</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bookmarkStart w:id="23" w:name="bookmark32"/>
      <w:r w:rsidRPr="00E54438">
        <w:rPr>
          <w:rStyle w:val="FontStyle36"/>
          <w:rFonts w:ascii="Times New Roman" w:hAnsi="Times New Roman" w:cs="Times New Roman"/>
          <w:i w:val="0"/>
          <w:color w:val="auto"/>
          <w:sz w:val="24"/>
          <w:szCs w:val="24"/>
          <w:lang w:val="kk" w:eastAsia="en-US"/>
        </w:rPr>
        <w:t>6</w:t>
      </w:r>
      <w:bookmarkEnd w:id="23"/>
      <w:r w:rsidRPr="00E54438">
        <w:rPr>
          <w:rStyle w:val="FontStyle36"/>
          <w:rFonts w:ascii="Times New Roman" w:hAnsi="Times New Roman" w:cs="Times New Roman"/>
          <w:i w:val="0"/>
          <w:color w:val="auto"/>
          <w:sz w:val="24"/>
          <w:szCs w:val="24"/>
          <w:lang w:val="kk" w:eastAsia="en-US"/>
        </w:rPr>
        <w:t>.3.4 Қолжетімділік класын жобалау нұсқалары</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6.3.4.1 Енгізу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6.3.4.1.1 Жалпы ережелер </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Fonts w:ascii="Times New Roman" w:hAnsi="Times New Roman"/>
          <w:lang w:val="kk"/>
        </w:rPr>
        <w:t xml:space="preserve">6.3.4.2-6.3.4.5-тармақтарда </w:t>
      </w:r>
      <w:hyperlink w:anchor="bookmark33" w:history="1">
        <w:r w:rsidRPr="00E54438">
          <w:rPr>
            <w:rStyle w:val="a8"/>
            <w:rFonts w:ascii="Times New Roman" w:hAnsi="Times New Roman"/>
            <w:color w:val="auto"/>
            <w:lang w:val="kk" w:eastAsia="en-US"/>
          </w:rPr>
          <w:t>bookmark33</w:t>
        </w:r>
      </w:hyperlink>
      <w:r w:rsidRPr="00E54438">
        <w:rPr>
          <w:rFonts w:ascii="Times New Roman" w:hAnsi="Times New Roman"/>
          <w:lang w:val="kk"/>
        </w:rPr>
        <w:t xml:space="preserve">қорғалған розеткалар инфрақұрылымының қолжетімділігіне әсер ететін </w:t>
      </w:r>
      <w:hyperlink w:anchor="bookmark38" w:history="1">
        <w:r w:rsidRPr="00E54438">
          <w:rPr>
            <w:rStyle w:val="FontStyle38"/>
            <w:rFonts w:ascii="Times New Roman" w:hAnsi="Times New Roman" w:cs="Times New Roman"/>
            <w:color w:val="auto"/>
            <w:sz w:val="24"/>
            <w:szCs w:val="24"/>
            <w:lang w:val="kk" w:eastAsia="en-US"/>
          </w:rPr>
          <w:t>қосымшалар</w:t>
        </w:r>
      </w:hyperlink>
      <w:r w:rsidRPr="00E54438">
        <w:rPr>
          <w:rFonts w:ascii="Times New Roman" w:hAnsi="Times New Roman"/>
          <w:lang w:val="kk"/>
        </w:rPr>
        <w:t xml:space="preserve"> ерекше қаралады. </w:t>
      </w:r>
    </w:p>
    <w:p w:rsidR="00290D26" w:rsidRPr="00935953"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34" w:history="1">
        <w:r w:rsidR="00E54438" w:rsidRPr="00E54438">
          <w:rPr>
            <w:rStyle w:val="FontStyle38"/>
            <w:rFonts w:ascii="Times New Roman" w:hAnsi="Times New Roman" w:cs="Times New Roman"/>
            <w:color w:val="auto"/>
            <w:sz w:val="24"/>
            <w:szCs w:val="24"/>
            <w:lang w:val="kk" w:eastAsia="en-US"/>
          </w:rPr>
          <w:t>8-</w:t>
        </w:r>
      </w:hyperlink>
      <w:r w:rsidR="00E54438" w:rsidRPr="00E54438">
        <w:rPr>
          <w:rStyle w:val="FontStyle38"/>
          <w:rFonts w:ascii="Times New Roman" w:hAnsi="Times New Roman" w:cs="Times New Roman"/>
          <w:color w:val="auto"/>
          <w:sz w:val="24"/>
          <w:szCs w:val="24"/>
          <w:lang w:val="kk" w:eastAsia="en-US"/>
        </w:rPr>
        <w:t>суретте, 9</w:t>
      </w:r>
      <w:hyperlink w:anchor="bookmark35" w:history="1">
        <w:r w:rsidR="00E54438" w:rsidRPr="00E54438">
          <w:rPr>
            <w:rStyle w:val="FontStyle38"/>
            <w:rFonts w:ascii="Times New Roman" w:hAnsi="Times New Roman" w:cs="Times New Roman"/>
            <w:color w:val="auto"/>
            <w:sz w:val="24"/>
            <w:szCs w:val="24"/>
            <w:lang w:val="kk" w:eastAsia="en-US"/>
          </w:rPr>
          <w:t>-</w:t>
        </w:r>
      </w:hyperlink>
      <w:r w:rsidR="00E54438" w:rsidRPr="00E54438">
        <w:rPr>
          <w:rStyle w:val="FontStyle38"/>
          <w:rFonts w:ascii="Times New Roman" w:hAnsi="Times New Roman" w:cs="Times New Roman"/>
          <w:color w:val="auto"/>
          <w:sz w:val="24"/>
          <w:szCs w:val="24"/>
          <w:lang w:val="kk" w:eastAsia="en-US"/>
        </w:rPr>
        <w:t>суретте, 10</w:t>
      </w:r>
      <w:hyperlink w:anchor="bookmark37" w:history="1">
        <w:r w:rsidR="00E54438" w:rsidRPr="00E54438">
          <w:rPr>
            <w:rStyle w:val="FontStyle38"/>
            <w:rFonts w:ascii="Times New Roman" w:hAnsi="Times New Roman" w:cs="Times New Roman"/>
            <w:color w:val="auto"/>
            <w:sz w:val="24"/>
            <w:szCs w:val="24"/>
            <w:lang w:val="kk" w:eastAsia="en-US"/>
          </w:rPr>
          <w:t>-</w:t>
        </w:r>
      </w:hyperlink>
      <w:r w:rsidR="00E54438" w:rsidRPr="00E54438">
        <w:rPr>
          <w:rStyle w:val="FontStyle38"/>
          <w:rFonts w:ascii="Times New Roman" w:hAnsi="Times New Roman" w:cs="Times New Roman"/>
          <w:color w:val="auto"/>
          <w:sz w:val="24"/>
          <w:szCs w:val="24"/>
          <w:lang w:val="kk" w:eastAsia="en-US"/>
        </w:rPr>
        <w:t>суретте және 11</w:t>
      </w:r>
      <w:hyperlink w:anchor="bookmark39" w:history="1">
        <w:r w:rsidR="00E54438" w:rsidRPr="00E54438">
          <w:rPr>
            <w:rStyle w:val="FontStyle38"/>
            <w:rFonts w:ascii="Times New Roman" w:hAnsi="Times New Roman" w:cs="Times New Roman"/>
            <w:color w:val="auto"/>
            <w:sz w:val="24"/>
            <w:szCs w:val="24"/>
            <w:lang w:val="kk" w:eastAsia="en-US"/>
          </w:rPr>
          <w:t>-суретте</w:t>
        </w:r>
      </w:hyperlink>
      <w:r w:rsidR="00E54438" w:rsidRPr="00E54438">
        <w:rPr>
          <w:rStyle w:val="FontStyle38"/>
          <w:rFonts w:ascii="Times New Roman" w:hAnsi="Times New Roman" w:cs="Times New Roman"/>
          <w:color w:val="auto"/>
          <w:sz w:val="24"/>
          <w:szCs w:val="24"/>
          <w:lang w:val="kk" w:eastAsia="en-US"/>
        </w:rPr>
        <w:t xml:space="preserve"> көрсетілген» UPS немесе DC көзі « термині құрылымның сенімділігіне сәйкес келетін резервтік емес және резервтік жүйелерді қосу үшін қолданылады. </w:t>
      </w:r>
    </w:p>
    <w:p w:rsidR="00290D26" w:rsidRPr="00935953"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6.3.4.1.2 Талаптар</w:t>
      </w:r>
    </w:p>
    <w:p w:rsidR="00290D26" w:rsidRPr="00935953"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lastRenderedPageBreak/>
        <w:t>Қорғалған розеткалардың қоректенуіне ажыратып-қосу операциялары немесе іркілістер нәтижесінде туындайтын жүктеменің кез келген секірулері теріс әсер етпе</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Жоспарлау кезінде компоненттер мен жүйелерді таңдау және олардың сапасы ескерілуге тиіс. Жеткізушілерді немесе өндірушілерді орнату бойынша ұсыныстар немесе қағидалар жоспарлау процесінде ескерілуі керек. Егер электр энергиясын бөлу жүйелері бірнеше маршрутты қамтыса, бір маршрут компоненттерінің істен шығуы кез келген басқа маршрут бойынша электр энергиясын беруге теріс әсер етпе</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6.3.4.1.3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Жоқ.</w:t>
      </w:r>
    </w:p>
    <w:p w:rsidR="00290D26" w:rsidRPr="00E54438" w:rsidRDefault="00E54438" w:rsidP="00290D26">
      <w:pPr>
        <w:pStyle w:val="Style14"/>
        <w:widowControl/>
        <w:ind w:firstLine="720"/>
        <w:jc w:val="both"/>
        <w:rPr>
          <w:rStyle w:val="FontStyle36"/>
          <w:rFonts w:ascii="Times New Roman" w:hAnsi="Times New Roman" w:cs="Times New Roman"/>
          <w:b w:val="0"/>
          <w:color w:val="auto"/>
          <w:sz w:val="24"/>
          <w:szCs w:val="24"/>
          <w:lang w:val="kk" w:eastAsia="en-US"/>
        </w:rPr>
      </w:pPr>
      <w:bookmarkStart w:id="24" w:name="bookmark33"/>
      <w:r w:rsidRPr="00E54438">
        <w:rPr>
          <w:rStyle w:val="FontStyle36"/>
          <w:rFonts w:ascii="Times New Roman" w:hAnsi="Times New Roman" w:cs="Times New Roman"/>
          <w:i w:val="0"/>
          <w:color w:val="auto"/>
          <w:sz w:val="24"/>
          <w:szCs w:val="24"/>
          <w:lang w:val="kk" w:eastAsia="en-US"/>
        </w:rPr>
        <w:t>6</w:t>
      </w:r>
      <w:bookmarkEnd w:id="24"/>
      <w:r w:rsidRPr="00E54438">
        <w:rPr>
          <w:rStyle w:val="FontStyle36"/>
          <w:rFonts w:ascii="Times New Roman" w:hAnsi="Times New Roman" w:cs="Times New Roman"/>
          <w:i w:val="0"/>
          <w:color w:val="auto"/>
          <w:sz w:val="24"/>
          <w:szCs w:val="24"/>
          <w:lang w:val="kk" w:eastAsia="en-US"/>
        </w:rPr>
        <w:t xml:space="preserve">.3.4.2 Бір маршруттық шешімдер </w:t>
      </w:r>
      <w:r w:rsidRPr="00E54438">
        <w:rPr>
          <w:rStyle w:val="FontStyle36"/>
          <w:rFonts w:ascii="Times New Roman" w:hAnsi="Times New Roman" w:cs="Times New Roman"/>
          <w:b w:val="0"/>
          <w:color w:val="auto"/>
          <w:sz w:val="24"/>
          <w:szCs w:val="24"/>
          <w:lang w:val="kk" w:eastAsia="en-US"/>
        </w:rPr>
        <w:t>(</w:t>
      </w:r>
      <w:r w:rsidRPr="00E54438">
        <w:rPr>
          <w:rStyle w:val="FontStyle36"/>
          <w:rFonts w:ascii="Times New Roman" w:hAnsi="Times New Roman" w:cs="Times New Roman"/>
          <w:i w:val="0"/>
          <w:color w:val="auto"/>
          <w:sz w:val="24"/>
          <w:szCs w:val="24"/>
          <w:lang w:val="kk" w:eastAsia="en-US"/>
        </w:rPr>
        <w:t>істен шығуының болмауынсыз</w:t>
      </w:r>
      <w:r w:rsidRPr="00E54438">
        <w:rPr>
          <w:rStyle w:val="FontStyle36"/>
          <w:rFonts w:ascii="Times New Roman" w:hAnsi="Times New Roman" w:cs="Times New Roman"/>
          <w:b w:val="0"/>
          <w:color w:val="auto"/>
          <w:sz w:val="24"/>
          <w:szCs w:val="24"/>
          <w:lang w:val="kk" w:eastAsia="en-US"/>
        </w:rPr>
        <w:t xml:space="preserve">) </w:t>
      </w:r>
    </w:p>
    <w:p w:rsidR="00290D26" w:rsidRPr="00E54438" w:rsidRDefault="0012435E" w:rsidP="00290D26">
      <w:pPr>
        <w:pStyle w:val="Style21"/>
        <w:widowControl/>
        <w:ind w:firstLine="720"/>
        <w:jc w:val="both"/>
        <w:rPr>
          <w:rFonts w:ascii="Times New Roman" w:hAnsi="Times New Roman"/>
          <w:lang w:val="kk"/>
        </w:rPr>
      </w:pPr>
      <w:hyperlink w:anchor="bookmark34" w:history="1">
        <w:r w:rsidR="00E54438" w:rsidRPr="00E54438">
          <w:rPr>
            <w:rStyle w:val="FontStyle38"/>
            <w:rFonts w:ascii="Times New Roman" w:hAnsi="Times New Roman" w:cs="Times New Roman"/>
            <w:color w:val="auto"/>
            <w:sz w:val="24"/>
            <w:szCs w:val="24"/>
            <w:lang w:val="kk" w:eastAsia="en-US"/>
          </w:rPr>
          <w:t>8-суретте</w:t>
        </w:r>
      </w:hyperlink>
      <w:r w:rsidR="00E54438" w:rsidRPr="00E54438">
        <w:rPr>
          <w:rFonts w:ascii="Times New Roman" w:hAnsi="Times New Roman"/>
          <w:lang w:val="kk"/>
        </w:rPr>
        <w:t xml:space="preserve"> бір маршрутты жобалау шешімінің мысалы көрсетілген.  </w:t>
      </w:r>
    </w:p>
    <w:p w:rsidR="00290D26" w:rsidRPr="00E54438" w:rsidRDefault="00290D26" w:rsidP="00290D26">
      <w:pPr>
        <w:pStyle w:val="Style21"/>
        <w:widowControl/>
        <w:ind w:firstLine="720"/>
        <w:jc w:val="both"/>
        <w:rPr>
          <w:rStyle w:val="FontStyle38"/>
          <w:rFonts w:ascii="Times New Roman" w:hAnsi="Times New Roman" w:cs="Times New Roman"/>
          <w:color w:val="auto"/>
          <w:sz w:val="24"/>
          <w:szCs w:val="24"/>
          <w:lang w:val="kk" w:eastAsia="en-US"/>
        </w:rPr>
      </w:pPr>
    </w:p>
    <w:p w:rsidR="00290D26" w:rsidRPr="00935953" w:rsidRDefault="00290D26" w:rsidP="00290D26">
      <w:pPr>
        <w:pStyle w:val="Style14"/>
        <w:widowControl/>
        <w:rPr>
          <w:rStyle w:val="FontStyle36"/>
          <w:rFonts w:ascii="Times New Roman" w:hAnsi="Times New Roman" w:cs="Times New Roman"/>
          <w:color w:val="auto"/>
          <w:sz w:val="24"/>
          <w:szCs w:val="24"/>
          <w:lang w:val="kk" w:eastAsia="en-US"/>
        </w:rPr>
      </w:pPr>
    </w:p>
    <w:p w:rsidR="00290D26" w:rsidRPr="00E54438" w:rsidRDefault="007A25B1" w:rsidP="00290D26">
      <w:pPr>
        <w:pStyle w:val="Style14"/>
        <w:widowControl/>
        <w:ind w:firstLine="720"/>
        <w:jc w:val="center"/>
        <w:rPr>
          <w:rStyle w:val="FontStyle36"/>
          <w:rFonts w:ascii="Times New Roman" w:hAnsi="Times New Roman" w:cs="Times New Roman"/>
          <w:color w:val="auto"/>
          <w:sz w:val="24"/>
          <w:szCs w:val="24"/>
          <w:lang w:eastAsia="en-US"/>
        </w:rPr>
      </w:pPr>
      <w:r>
        <w:rPr>
          <w:rFonts w:ascii="Times New Roman" w:hAnsi="Times New Roman"/>
          <w:b/>
          <w:bCs/>
          <w:i/>
          <w:iCs/>
          <w:noProof/>
        </w:rPr>
        <w:drawing>
          <wp:inline distT="0" distB="0" distL="0" distR="0" wp14:anchorId="785C2C71" wp14:editId="0321D767">
            <wp:extent cx="5879465" cy="1312545"/>
            <wp:effectExtent l="0" t="0" r="6985" b="190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9465" cy="1312545"/>
                    </a:xfrm>
                    <a:prstGeom prst="rect">
                      <a:avLst/>
                    </a:prstGeom>
                    <a:noFill/>
                    <a:ln>
                      <a:noFill/>
                    </a:ln>
                  </pic:spPr>
                </pic:pic>
              </a:graphicData>
            </a:graphic>
          </wp:inline>
        </w:drawing>
      </w:r>
    </w:p>
    <w:p w:rsidR="00290D26" w:rsidRPr="00E54438" w:rsidRDefault="00E54438" w:rsidP="00290D26">
      <w:pPr>
        <w:pStyle w:val="Style14"/>
        <w:widowControl/>
        <w:ind w:firstLine="720"/>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8-сурет - Бір маршрут бойынша электр энергиясын бөлу жөніндегі шешімнің мысалы</w:t>
      </w:r>
    </w:p>
    <w:p w:rsidR="00290D26" w:rsidRPr="00E54438" w:rsidRDefault="00290D26" w:rsidP="00290D26">
      <w:pPr>
        <w:rPr>
          <w:rStyle w:val="FontStyle36"/>
          <w:rFonts w:ascii="Times New Roman" w:hAnsi="Times New Roman" w:cs="Times New Roman"/>
          <w:b w:val="0"/>
          <w:color w:val="auto"/>
          <w:sz w:val="24"/>
          <w:szCs w:val="24"/>
        </w:rPr>
      </w:pP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UPS көзі немесе тұрақты ток көзі қуат көзі істен шыққаннан кейін деректердің жоғалмауы үшін жеткілікті уақыт ішінде қуат беретін етіп жобалануы және орнатылуы керек.</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eastAsia="en-US"/>
        </w:rPr>
      </w:pPr>
      <w:r w:rsidRPr="00E54438">
        <w:rPr>
          <w:rStyle w:val="FontStyle36"/>
          <w:rFonts w:ascii="Times New Roman" w:hAnsi="Times New Roman" w:cs="Times New Roman"/>
          <w:i w:val="0"/>
          <w:color w:val="auto"/>
          <w:sz w:val="24"/>
          <w:szCs w:val="24"/>
          <w:lang w:val="kk" w:eastAsia="en-US"/>
        </w:rPr>
        <w:t>6.3.4.3 2-класс:</w:t>
      </w:r>
      <w:r w:rsidRPr="00E54438">
        <w:rPr>
          <w:rStyle w:val="FontStyle38"/>
          <w:rFonts w:ascii="Times New Roman" w:hAnsi="Times New Roman" w:cs="Times New Roman"/>
          <w:color w:val="auto"/>
          <w:sz w:val="24"/>
          <w:szCs w:val="24"/>
          <w:lang w:val="kk" w:eastAsia="en-US"/>
        </w:rPr>
        <w:t xml:space="preserve"> бір маршруттық шешімдер </w:t>
      </w:r>
      <w:r w:rsidRPr="00E54438">
        <w:rPr>
          <w:rStyle w:val="FontStyle36"/>
          <w:rFonts w:ascii="Times New Roman" w:hAnsi="Times New Roman" w:cs="Times New Roman"/>
          <w:color w:val="auto"/>
          <w:sz w:val="24"/>
          <w:szCs w:val="24"/>
          <w:lang w:val="kk" w:eastAsia="en-US"/>
        </w:rPr>
        <w:t>(</w:t>
      </w:r>
      <w:r w:rsidRPr="00E54438">
        <w:rPr>
          <w:rStyle w:val="FontStyle38"/>
          <w:rFonts w:ascii="Times New Roman" w:hAnsi="Times New Roman" w:cs="Times New Roman"/>
          <w:color w:val="auto"/>
          <w:sz w:val="24"/>
          <w:szCs w:val="24"/>
          <w:lang w:val="kk" w:eastAsia="en-US"/>
        </w:rPr>
        <w:t>істен шығуға төзімділік компоненттерді резервтеумен қамтамасыз етіледі</w:t>
      </w:r>
      <w:r w:rsidRPr="00E54438">
        <w:rPr>
          <w:rStyle w:val="FontStyle36"/>
          <w:rFonts w:ascii="Times New Roman" w:hAnsi="Times New Roman" w:cs="Times New Roman"/>
          <w:color w:val="auto"/>
          <w:sz w:val="24"/>
          <w:szCs w:val="24"/>
          <w:lang w:val="kk" w:eastAsia="en-US"/>
        </w:rPr>
        <w:t xml:space="preserve">)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eastAsia="en-US"/>
        </w:rPr>
      </w:pPr>
      <w:hyperlink w:anchor="bookmark35" w:history="1">
        <w:r w:rsidR="00E54438" w:rsidRPr="00E54438">
          <w:rPr>
            <w:rStyle w:val="FontStyle38"/>
            <w:rFonts w:ascii="Times New Roman" w:hAnsi="Times New Roman" w:cs="Times New Roman"/>
            <w:color w:val="auto"/>
            <w:sz w:val="24"/>
            <w:szCs w:val="24"/>
            <w:lang w:val="kk" w:eastAsia="en-US"/>
          </w:rPr>
          <w:t>9-суретте</w:t>
        </w:r>
      </w:hyperlink>
      <w:r w:rsidR="00E54438" w:rsidRPr="00E54438">
        <w:rPr>
          <w:rFonts w:ascii="Times New Roman" w:hAnsi="Times New Roman"/>
          <w:lang w:val="kk"/>
        </w:rPr>
        <w:t xml:space="preserve"> компоненттерді резервтеу есебінен істен шығуға төзімділікті қамтамасыз ететін бір бағытқа арналған жобалық шешімдердің мысалдары көрсетілген. </w:t>
      </w:r>
    </w:p>
    <w:p w:rsidR="00290D26" w:rsidRPr="00E54438" w:rsidRDefault="00290D26" w:rsidP="00290D26">
      <w:pPr>
        <w:widowControl/>
        <w:rPr>
          <w:sz w:val="24"/>
          <w:szCs w:val="24"/>
        </w:rPr>
      </w:pPr>
    </w:p>
    <w:p w:rsidR="00290D26" w:rsidRPr="00E54438" w:rsidRDefault="00402A11" w:rsidP="00290D26">
      <w:pPr>
        <w:widowControl/>
        <w:jc w:val="center"/>
        <w:rPr>
          <w:sz w:val="24"/>
          <w:szCs w:val="24"/>
        </w:rPr>
      </w:pPr>
      <w:r>
        <w:rPr>
          <w:noProof/>
          <w:sz w:val="24"/>
          <w:szCs w:val="24"/>
        </w:rPr>
        <w:drawing>
          <wp:inline distT="0" distB="0" distL="0" distR="0" wp14:anchorId="445130B5" wp14:editId="79C662A0">
            <wp:extent cx="5904230" cy="1464945"/>
            <wp:effectExtent l="0" t="0" r="1270"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4230" cy="1464945"/>
                    </a:xfrm>
                    <a:prstGeom prst="rect">
                      <a:avLst/>
                    </a:prstGeom>
                    <a:noFill/>
                    <a:ln>
                      <a:noFill/>
                    </a:ln>
                  </pic:spPr>
                </pic:pic>
              </a:graphicData>
            </a:graphic>
          </wp:inline>
        </w:drawing>
      </w:r>
      <w:r w:rsidR="00E54438" w:rsidRPr="00E54438">
        <w:rPr>
          <w:noProof/>
          <w:sz w:val="24"/>
          <w:szCs w:val="24"/>
        </w:rPr>
        <w:t xml:space="preserve">  </w:t>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 xml:space="preserve">9-сурет - </w:t>
      </w:r>
      <w:r w:rsidRPr="007A25B1">
        <w:rPr>
          <w:rStyle w:val="FontStyle61"/>
          <w:rFonts w:ascii="Times New Roman" w:hAnsi="Times New Roman" w:cs="Times New Roman"/>
          <w:b/>
          <w:color w:val="auto"/>
          <w:sz w:val="24"/>
          <w:szCs w:val="24"/>
          <w:lang w:val="kk" w:eastAsia="en-US"/>
        </w:rPr>
        <w:t>«</w:t>
      </w:r>
      <w:r w:rsidRPr="00E54438">
        <w:rPr>
          <w:rStyle w:val="FontStyle36"/>
          <w:rFonts w:ascii="Times New Roman" w:hAnsi="Times New Roman" w:cs="Times New Roman"/>
          <w:i w:val="0"/>
          <w:color w:val="auto"/>
          <w:sz w:val="24"/>
          <w:szCs w:val="24"/>
          <w:lang w:val="kk" w:eastAsia="en-US"/>
        </w:rPr>
        <w:t>Бір істен шығуға төзімді маршрут</w:t>
      </w:r>
      <w:r w:rsidRPr="007A25B1">
        <w:rPr>
          <w:rStyle w:val="FontStyle61"/>
          <w:rFonts w:ascii="Times New Roman" w:hAnsi="Times New Roman" w:cs="Times New Roman"/>
          <w:b/>
          <w:color w:val="auto"/>
          <w:sz w:val="24"/>
          <w:szCs w:val="24"/>
          <w:lang w:val="kk" w:eastAsia="en-US"/>
        </w:rPr>
        <w:t>» бойынша электр энергиясын бөлу жөніндегі шешімнің мысалы</w:t>
      </w:r>
    </w:p>
    <w:p w:rsidR="00290D26" w:rsidRPr="00E54438" w:rsidRDefault="00290D26" w:rsidP="00290D26">
      <w:pPr>
        <w:rPr>
          <w:rStyle w:val="FontStyle36"/>
          <w:rFonts w:ascii="Times New Roman" w:hAnsi="Times New Roman" w:cs="Times New Roman"/>
          <w:b w:val="0"/>
          <w:i w:val="0"/>
          <w:color w:val="auto"/>
          <w:sz w:val="24"/>
          <w:szCs w:val="24"/>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UPS көзі немесе тұрақты ток көзі қорғалған розеткаларға қосылған жабдықты бақыланатын ажырату немесе баламалы қуат көзін орнату үшін жеткілікті қуат бұзылғаннан кейінгі кезең ішінде қуат беруді қамтамасыз ететіндей етіп жобалануы және орнатылуға тиіс. </w:t>
      </w:r>
    </w:p>
    <w:p w:rsidR="00290D26" w:rsidRPr="00E54438" w:rsidRDefault="00E54438" w:rsidP="00290D26">
      <w:pPr>
        <w:pStyle w:val="Style14"/>
        <w:widowControl/>
        <w:ind w:firstLine="720"/>
        <w:jc w:val="both"/>
        <w:rPr>
          <w:rStyle w:val="FontStyle36"/>
          <w:rFonts w:ascii="Times New Roman" w:hAnsi="Times New Roman" w:cs="Times New Roman"/>
          <w:color w:val="auto"/>
          <w:sz w:val="24"/>
          <w:szCs w:val="24"/>
          <w:lang w:eastAsia="en-US"/>
        </w:rPr>
      </w:pPr>
      <w:bookmarkStart w:id="25" w:name="bookmark36"/>
      <w:r w:rsidRPr="00E54438">
        <w:rPr>
          <w:rStyle w:val="FontStyle36"/>
          <w:rFonts w:ascii="Times New Roman" w:hAnsi="Times New Roman" w:cs="Times New Roman"/>
          <w:i w:val="0"/>
          <w:color w:val="auto"/>
          <w:sz w:val="24"/>
          <w:szCs w:val="24"/>
          <w:lang w:val="kk" w:eastAsia="en-US"/>
        </w:rPr>
        <w:t>6</w:t>
      </w:r>
      <w:bookmarkEnd w:id="25"/>
      <w:r w:rsidRPr="00E54438">
        <w:rPr>
          <w:rStyle w:val="FontStyle36"/>
          <w:rFonts w:ascii="Times New Roman" w:hAnsi="Times New Roman" w:cs="Times New Roman"/>
          <w:i w:val="0"/>
          <w:color w:val="auto"/>
          <w:sz w:val="24"/>
          <w:szCs w:val="24"/>
          <w:lang w:val="kk" w:eastAsia="en-US"/>
        </w:rPr>
        <w:t>.3.4.4 3-класс:</w:t>
      </w:r>
      <w:r w:rsidRPr="00E54438">
        <w:rPr>
          <w:rStyle w:val="FontStyle36"/>
          <w:rFonts w:ascii="Times New Roman" w:hAnsi="Times New Roman" w:cs="Times New Roman"/>
          <w:b w:val="0"/>
          <w:i w:val="0"/>
          <w:color w:val="auto"/>
          <w:sz w:val="24"/>
          <w:szCs w:val="24"/>
          <w:lang w:val="kk" w:eastAsia="en-US"/>
        </w:rPr>
        <w:t xml:space="preserve"> көп маршрутты істен шығуына төзімділігі және бір мезгілде жөндеу/жұмысы бар шешімдер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eastAsia="en-US"/>
        </w:rPr>
      </w:pPr>
      <w:hyperlink w:anchor="bookmark37" w:history="1">
        <w:r w:rsidR="00E54438" w:rsidRPr="00E54438">
          <w:rPr>
            <w:rStyle w:val="FontStyle38"/>
            <w:rFonts w:ascii="Times New Roman" w:hAnsi="Times New Roman" w:cs="Times New Roman"/>
            <w:color w:val="auto"/>
            <w:sz w:val="24"/>
            <w:szCs w:val="24"/>
            <w:lang w:val="kk" w:eastAsia="en-US"/>
          </w:rPr>
          <w:t>10-суретте</w:t>
        </w:r>
      </w:hyperlink>
      <w:r w:rsidR="00E54438" w:rsidRPr="00E54438">
        <w:rPr>
          <w:rFonts w:ascii="Times New Roman" w:hAnsi="Times New Roman"/>
          <w:lang w:val="kk"/>
        </w:rPr>
        <w:t xml:space="preserve"> бір уақытта жөндеу/жұмыс мүмкіндіктерімен көп маршрутты ақауларға төзімділікті қамтамасыз ететін жобалық шешімнің мысалы көрсетілген. </w:t>
      </w:r>
    </w:p>
    <w:p w:rsidR="00290D26" w:rsidRPr="00E54438" w:rsidRDefault="00290D26" w:rsidP="00290D26">
      <w:pPr>
        <w:widowControl/>
        <w:jc w:val="center"/>
        <w:rPr>
          <w:sz w:val="24"/>
          <w:szCs w:val="24"/>
        </w:rPr>
      </w:pPr>
    </w:p>
    <w:p w:rsidR="00290D26" w:rsidRPr="00E54438" w:rsidRDefault="00402A11" w:rsidP="00CF59C5">
      <w:pPr>
        <w:widowControl/>
        <w:ind w:firstLine="0"/>
        <w:jc w:val="center"/>
        <w:rPr>
          <w:sz w:val="24"/>
          <w:szCs w:val="24"/>
        </w:rPr>
      </w:pPr>
      <w:r>
        <w:rPr>
          <w:noProof/>
          <w:sz w:val="24"/>
          <w:szCs w:val="24"/>
        </w:rPr>
        <w:lastRenderedPageBreak/>
        <w:drawing>
          <wp:inline distT="0" distB="0" distL="0" distR="0" wp14:anchorId="4AC280EC" wp14:editId="22D8ADAF">
            <wp:extent cx="6007735" cy="1484630"/>
            <wp:effectExtent l="0" t="0" r="0" b="127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07735" cy="1484630"/>
                    </a:xfrm>
                    <a:prstGeom prst="rect">
                      <a:avLst/>
                    </a:prstGeom>
                    <a:noFill/>
                    <a:ln>
                      <a:noFill/>
                    </a:ln>
                  </pic:spPr>
                </pic:pic>
              </a:graphicData>
            </a:graphic>
          </wp:inline>
        </w:drawing>
      </w:r>
    </w:p>
    <w:p w:rsidR="00290D26" w:rsidRPr="00E54438" w:rsidRDefault="00290D26" w:rsidP="00290D26">
      <w:pPr>
        <w:widowControl/>
        <w:jc w:val="center"/>
        <w:rPr>
          <w:sz w:val="24"/>
          <w:szCs w:val="24"/>
        </w:rPr>
      </w:pPr>
    </w:p>
    <w:p w:rsidR="00290D26" w:rsidRPr="00E54438" w:rsidRDefault="00E54438" w:rsidP="00290D26">
      <w:pPr>
        <w:pStyle w:val="Style14"/>
        <w:widowControl/>
        <w:jc w:val="center"/>
        <w:rPr>
          <w:rStyle w:val="FontStyle38"/>
          <w:rFonts w:ascii="Times New Roman" w:hAnsi="Times New Roman" w:cs="Times New Roman"/>
          <w:i/>
          <w:color w:val="auto"/>
          <w:sz w:val="24"/>
          <w:szCs w:val="24"/>
          <w:lang w:eastAsia="en-US"/>
        </w:rPr>
      </w:pPr>
      <w:r w:rsidRPr="00E54438">
        <w:rPr>
          <w:rStyle w:val="FontStyle36"/>
          <w:rFonts w:ascii="Times New Roman" w:hAnsi="Times New Roman" w:cs="Times New Roman"/>
          <w:i w:val="0"/>
          <w:color w:val="auto"/>
          <w:sz w:val="24"/>
          <w:szCs w:val="24"/>
          <w:lang w:val="kk" w:eastAsia="en-US"/>
        </w:rPr>
        <w:t>10-сурет - Ақауларға төзімділігі және бір мезгілде жөндеу/жұмыс істеуі бар көп маршрутты жүйеде электр энергиясын бөлу туралы шешімнің мысалы</w:t>
      </w:r>
    </w:p>
    <w:p w:rsidR="00290D26" w:rsidRPr="00E54438" w:rsidRDefault="00290D26" w:rsidP="00290D26">
      <w:pPr>
        <w:rPr>
          <w:rStyle w:val="FontStyle36"/>
          <w:rFonts w:ascii="Times New Roman" w:hAnsi="Times New Roman" w:cs="Times New Roman"/>
          <w:b w:val="0"/>
          <w:color w:val="auto"/>
          <w:sz w:val="24"/>
          <w:szCs w:val="24"/>
        </w:rPr>
      </w:pPr>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bookmarkStart w:id="26" w:name="bookmark38"/>
      <w:r w:rsidRPr="00E54438">
        <w:rPr>
          <w:rStyle w:val="FontStyle38"/>
          <w:rFonts w:ascii="Times New Roman" w:hAnsi="Times New Roman" w:cs="Times New Roman"/>
          <w:color w:val="auto"/>
          <w:sz w:val="24"/>
          <w:szCs w:val="24"/>
          <w:lang w:val="kk" w:eastAsia="en-US"/>
        </w:rPr>
        <w:t>UPS көзі немесе тұрақты ток көзі баламалы қоректендіруді орнату үшін жеткілікті істен шыққаннан кейінгі кезең ішінде қоректендіруді қамтамасыз ететіндей етіп жобалануы және орнатыл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w:t>
      </w: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6</w:t>
      </w:r>
      <w:bookmarkEnd w:id="26"/>
      <w:r w:rsidRPr="00E54438">
        <w:rPr>
          <w:rStyle w:val="FontStyle36"/>
          <w:rFonts w:ascii="Times New Roman" w:hAnsi="Times New Roman" w:cs="Times New Roman"/>
          <w:i w:val="0"/>
          <w:color w:val="auto"/>
          <w:sz w:val="24"/>
          <w:szCs w:val="24"/>
          <w:lang w:val="kk" w:eastAsia="en-US"/>
        </w:rPr>
        <w:t xml:space="preserve">.3.4.5 4-класс: Ақауларға төзімді шешімдер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39" w:history="1">
        <w:r w:rsidR="00E54438" w:rsidRPr="00E54438">
          <w:rPr>
            <w:rStyle w:val="FontStyle38"/>
            <w:rFonts w:ascii="Times New Roman" w:hAnsi="Times New Roman" w:cs="Times New Roman"/>
            <w:color w:val="auto"/>
            <w:sz w:val="24"/>
            <w:szCs w:val="24"/>
            <w:lang w:val="kk" w:eastAsia="en-US"/>
          </w:rPr>
          <w:t>11-суретте</w:t>
        </w:r>
      </w:hyperlink>
      <w:r w:rsidR="00E54438" w:rsidRPr="00E54438">
        <w:rPr>
          <w:rFonts w:ascii="Times New Roman" w:hAnsi="Times New Roman"/>
          <w:lang w:val="kk"/>
        </w:rPr>
        <w:t xml:space="preserve"> жобалық ақауларға төзімді шешімнің мысалы көрсетілген. Әрбір бағыт физикалық бөлінген және жеке өрт сөндіру бөліктеріне орналастырылған UPS жабдығымен жарақтандырыл</w:t>
      </w:r>
      <w:r w:rsidR="00CD0881">
        <w:rPr>
          <w:rFonts w:ascii="Times New Roman" w:hAnsi="Times New Roman"/>
          <w:lang w:val="kk"/>
        </w:rPr>
        <w:t>уға тиіс</w:t>
      </w:r>
      <w:r w:rsidR="00E54438" w:rsidRPr="00E54438">
        <w:rPr>
          <w:rFonts w:ascii="Times New Roman" w:hAnsi="Times New Roman"/>
          <w:lang w:val="kk"/>
        </w:rPr>
        <w:t xml:space="preserve">. </w:t>
      </w:r>
    </w:p>
    <w:p w:rsidR="00290D26" w:rsidRPr="00E54438" w:rsidRDefault="00290D26" w:rsidP="00290D26">
      <w:pPr>
        <w:widowControl/>
        <w:rPr>
          <w:noProof/>
          <w:sz w:val="24"/>
          <w:szCs w:val="24"/>
          <w:lang w:val="kk"/>
        </w:rPr>
      </w:pPr>
    </w:p>
    <w:p w:rsidR="00290D26" w:rsidRPr="00E54438" w:rsidRDefault="00CD0881" w:rsidP="00CF59C5">
      <w:pPr>
        <w:widowControl/>
        <w:ind w:firstLine="0"/>
        <w:jc w:val="center"/>
        <w:rPr>
          <w:sz w:val="24"/>
          <w:szCs w:val="24"/>
        </w:rPr>
      </w:pPr>
      <w:r>
        <w:rPr>
          <w:noProof/>
          <w:sz w:val="24"/>
          <w:szCs w:val="24"/>
        </w:rPr>
        <w:drawing>
          <wp:inline distT="0" distB="0" distL="0" distR="0" wp14:anchorId="6D8BE525" wp14:editId="2AE29CBA">
            <wp:extent cx="6047105" cy="17157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47105" cy="1715770"/>
                    </a:xfrm>
                    <a:prstGeom prst="rect">
                      <a:avLst/>
                    </a:prstGeom>
                    <a:noFill/>
                    <a:ln>
                      <a:noFill/>
                    </a:ln>
                  </pic:spPr>
                </pic:pic>
              </a:graphicData>
            </a:graphic>
          </wp:inline>
        </w:drawing>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 xml:space="preserve">11-сурет - Электр энергиясын </w:t>
      </w:r>
      <w:r w:rsidR="00CD0881">
        <w:rPr>
          <w:rStyle w:val="FontStyle36"/>
          <w:rFonts w:ascii="Times New Roman" w:hAnsi="Times New Roman" w:cs="Times New Roman"/>
          <w:i w:val="0"/>
          <w:color w:val="auto"/>
          <w:sz w:val="24"/>
          <w:szCs w:val="24"/>
          <w:lang w:val="kk-KZ" w:eastAsia="en-US"/>
        </w:rPr>
        <w:t xml:space="preserve">бөлуге </w:t>
      </w:r>
      <w:r w:rsidRPr="00E54438">
        <w:rPr>
          <w:rStyle w:val="FontStyle36"/>
          <w:rFonts w:ascii="Times New Roman" w:hAnsi="Times New Roman" w:cs="Times New Roman"/>
          <w:i w:val="0"/>
          <w:color w:val="auto"/>
          <w:sz w:val="24"/>
          <w:szCs w:val="24"/>
          <w:lang w:val="kk" w:eastAsia="en-US"/>
        </w:rPr>
        <w:t>арналған жобалық ақауларға төзімді шешімнің мысалы</w:t>
      </w:r>
    </w:p>
    <w:p w:rsidR="00290D26" w:rsidRPr="00E54438" w:rsidRDefault="00290D26" w:rsidP="00290D26">
      <w:pPr>
        <w:pStyle w:val="Style14"/>
        <w:widowControl/>
        <w:ind w:firstLine="720"/>
        <w:jc w:val="both"/>
        <w:rPr>
          <w:rStyle w:val="FontStyle38"/>
          <w:rFonts w:ascii="Times New Roman" w:hAnsi="Times New Roman" w:cs="Times New Roman"/>
          <w:color w:val="auto"/>
          <w:sz w:val="24"/>
          <w:szCs w:val="24"/>
          <w:lang w:eastAsia="en-US"/>
        </w:rPr>
      </w:pPr>
      <w:bookmarkStart w:id="27" w:name="bookmark40"/>
    </w:p>
    <w:p w:rsidR="00290D26" w:rsidRPr="00E54438" w:rsidRDefault="00E54438" w:rsidP="00290D26">
      <w:pPr>
        <w:pStyle w:val="Style14"/>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UPS көзі немесе тұрақты ток көзі баламалы қоректендіруді орнату үшін жеткілікті істен шыққаннан кейінгі кезең ішінде қоректендіруді қамтамасыз ететіндей етіп жобалануы және орнатыл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6</w:t>
      </w:r>
      <w:bookmarkEnd w:id="27"/>
      <w:r w:rsidRPr="00E54438">
        <w:rPr>
          <w:rStyle w:val="FontStyle40"/>
          <w:rFonts w:ascii="Times New Roman" w:hAnsi="Times New Roman" w:cs="Times New Roman"/>
          <w:color w:val="auto"/>
          <w:sz w:val="24"/>
          <w:szCs w:val="24"/>
          <w:lang w:val="kk" w:eastAsia="en-US"/>
        </w:rPr>
        <w:t>.4 Төмен вольтті тұрақты токтың бөлінуін қосу</w:t>
      </w:r>
    </w:p>
    <w:p w:rsidR="005D6812" w:rsidRPr="00E54438" w:rsidRDefault="005D6812" w:rsidP="00290D26">
      <w:pPr>
        <w:pStyle w:val="Style6"/>
        <w:widowControl/>
        <w:ind w:firstLine="720"/>
        <w:jc w:val="both"/>
        <w:rPr>
          <w:rStyle w:val="FontStyle40"/>
          <w:rFonts w:ascii="Times New Roman" w:hAnsi="Times New Roman" w:cs="Times New Roman"/>
          <w:color w:val="auto"/>
          <w:sz w:val="24"/>
          <w:szCs w:val="24"/>
          <w:lang w:eastAsia="en-US"/>
        </w:rPr>
      </w:pPr>
    </w:p>
    <w:p w:rsidR="00290D26" w:rsidRPr="00E54438" w:rsidRDefault="00E54438" w:rsidP="00290D26">
      <w:pPr>
        <w:pStyle w:val="Style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Қазіргі уақытта төмен вольтті тұрақты токты бөлудің орындылығы туралы мәселе қарастырылуда (380 В тұрақты токтан 600 В тұрақты токқа дейін). Осы құжат белгіленген тәртіппен кез келген өзгерістерді көрсететін болады.</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6.5 Қосымша аспектілер</w:t>
      </w:r>
    </w:p>
    <w:p w:rsidR="005D6812" w:rsidRPr="00E54438" w:rsidRDefault="005D6812"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6.5.1 Найзағайдан және асқын кернеуден қорғау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Қолданылатын шаралар ISO/ IEC 30129 және ISO/IEC 14763-2 сілтемелерімен қолданылатын IEC 62305 стандартына (барлық бөлімдері) сәйкес кел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Қоректі бөлу жүйесі мен қосылған жабдық IEC 62305-4 сәйкес асқын кернеуден қорғау құрылғыларымен қорғал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lastRenderedPageBreak/>
        <w:t>6.5.2 Электр энергиясын тарату кабельдерін және ақпараттық технологиялар кабельдерін бөлу</w:t>
      </w:r>
    </w:p>
    <w:p w:rsidR="00290D26" w:rsidRPr="00E54438" w:rsidRDefault="00E54438" w:rsidP="00290D26">
      <w:pPr>
        <w:pStyle w:val="Style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Төмен вольтті электр тарату кабельдері мен ақпараттық технологиялар кабельдерін бөлуге қойылатын талаптар мен ұсыныстар ақпараттық технологиялар кабельдерін жобалаушы және монтаждаушы үшін ISO/IEC 14763-2-де келтірілген.</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6.6 Қоректі авариялық ажырату</w:t>
      </w:r>
    </w:p>
    <w:p w:rsidR="005D6812" w:rsidRPr="00E54438" w:rsidRDefault="005D6812"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6.6.1 Талаптар</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Деректер ді өңдеу орталықтары, соның ішінде UPS жүйелерін қолданатын орталықтар, егер ұлттық немесе жергілікті стандарттар қажет болса, қоректі авариялық ажырату (EPO) жабдықталуға тиіс.</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Егер EPO ажыратып-қосқышы қажет болса, ол байқаусызда іске қосылудың алдын алу және авариялық емес пайдалануға жол бермеу үшін қорғалуға тиіс. Ең төменгі қорғау ЕРО ажыратқышы ретінде әрекетке келтірілуі мүмкін болатындай көтеруліге тиіс қақпағы болуға тиіс.</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6.6.2 Ұсынымдар </w:t>
      </w:r>
    </w:p>
    <w:p w:rsidR="00290D26" w:rsidRPr="00E54438" w:rsidRDefault="00E54438" w:rsidP="00290D26">
      <w:pPr>
        <w:pStyle w:val="Style7"/>
        <w:widowControl/>
        <w:ind w:firstLine="720"/>
        <w:jc w:val="both"/>
        <w:rPr>
          <w:rStyle w:val="FontStyle38"/>
          <w:rFonts w:ascii="Times New Roman" w:hAnsi="Times New Roman" w:cs="Times New Roman"/>
          <w:color w:val="auto"/>
          <w:sz w:val="24"/>
          <w:szCs w:val="24"/>
          <w:lang w:val="kk" w:eastAsia="en-US"/>
        </w:rPr>
      </w:pPr>
      <w:bookmarkStart w:id="28" w:name="bookmark41"/>
      <w:r w:rsidRPr="00E54438">
        <w:rPr>
          <w:rStyle w:val="FontStyle38"/>
          <w:rFonts w:ascii="Times New Roman" w:hAnsi="Times New Roman" w:cs="Times New Roman"/>
          <w:color w:val="auto"/>
          <w:sz w:val="24"/>
          <w:szCs w:val="24"/>
          <w:lang w:val="kk" w:eastAsia="en-US"/>
        </w:rPr>
        <w:t>EPO ажыратып-қосқыштарын пайдаланудан аулақ болу керек.</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 xml:space="preserve">7 </w:t>
      </w:r>
      <w:bookmarkEnd w:id="28"/>
      <w:r w:rsidRPr="00E54438">
        <w:rPr>
          <w:rStyle w:val="FontStyle40"/>
          <w:rFonts w:ascii="Times New Roman" w:hAnsi="Times New Roman" w:cs="Times New Roman"/>
          <w:color w:val="auto"/>
          <w:sz w:val="24"/>
          <w:szCs w:val="24"/>
          <w:lang w:val="kk" w:eastAsia="en-US"/>
        </w:rPr>
        <w:t>Физикалық қауіпсіздік</w:t>
      </w:r>
    </w:p>
    <w:p w:rsidR="005D6812" w:rsidRPr="00E54438" w:rsidRDefault="005D6812"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7.1 Жалпы ережелер</w:t>
      </w:r>
    </w:p>
    <w:p w:rsidR="005D6812" w:rsidRPr="00E54438" w:rsidRDefault="005D6812"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 энергиясын бөлу жүйесінің иерархиялық сипаты соңғы жабдықтан электр энергиясын бөлу аймағы арқылы негізгі (немесе қосымша) қоректендіру көздеріне қарай жылжуына қарай қауіпсіздіктің жоғарылап келе жатқан қатерлерін қамтамасыз етеді.</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Сондықтан электр бөлу жүйесінің қол жетімділігі қолжетімділікті басқаруға және функционалды элементтер мен қосылу маршруттарында қолданылатын қоршаған ортаның ішкі оқиғаларынан қорғауға байланысты (ISO/IEC TS 22237-6 қараңыз).</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Сыртқы оқиғалардан қорғау ISO/IEC TS 22237-2-де қарастырылады.</w:t>
      </w:r>
    </w:p>
    <w:p w:rsidR="00290D26" w:rsidRPr="00E54438" w:rsidRDefault="00290D26" w:rsidP="00290D26">
      <w:pPr>
        <w:pStyle w:val="Style13"/>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13"/>
        <w:widowControl/>
        <w:ind w:firstLine="720"/>
        <w:jc w:val="both"/>
        <w:rPr>
          <w:rStyle w:val="FontStyle38"/>
          <w:rFonts w:ascii="Times New Roman" w:hAnsi="Times New Roman" w:cs="Times New Roman"/>
          <w:b/>
          <w:color w:val="auto"/>
          <w:sz w:val="24"/>
          <w:szCs w:val="24"/>
          <w:lang w:val="kk" w:eastAsia="en-US"/>
        </w:rPr>
      </w:pPr>
      <w:r w:rsidRPr="00E54438">
        <w:rPr>
          <w:rStyle w:val="FontStyle40"/>
          <w:rFonts w:ascii="Times New Roman" w:hAnsi="Times New Roman" w:cs="Times New Roman"/>
          <w:color w:val="auto"/>
          <w:sz w:val="24"/>
          <w:szCs w:val="24"/>
          <w:lang w:val="kk" w:eastAsia="en-US"/>
        </w:rPr>
        <w:t>7.2 Қолжетімділік</w:t>
      </w:r>
    </w:p>
    <w:p w:rsidR="005D6812" w:rsidRPr="00E54438" w:rsidRDefault="005D6812" w:rsidP="00290D26">
      <w:pPr>
        <w:pStyle w:val="Style13"/>
        <w:widowControl/>
        <w:ind w:firstLine="720"/>
        <w:jc w:val="both"/>
        <w:rPr>
          <w:rStyle w:val="FontStyle40"/>
          <w:rFonts w:ascii="Times New Roman" w:hAnsi="Times New Roman" w:cs="Times New Roman"/>
          <w:b w:val="0"/>
          <w:bCs w:val="0"/>
          <w:color w:val="auto"/>
          <w:sz w:val="24"/>
          <w:szCs w:val="24"/>
          <w:lang w:val="kk" w:eastAsia="en-US"/>
        </w:rPr>
      </w:pPr>
    </w:p>
    <w:p w:rsidR="00290D26" w:rsidRPr="00E54438" w:rsidRDefault="00E54438" w:rsidP="00290D26">
      <w:pPr>
        <w:pStyle w:val="Style14"/>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7.2.1 Қорек көзі</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Электрмен қоректендіру жүйелеріне қолжетімділік шектеулі болуға тиіс.</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Электрмен жабдықтау жүйесіне кіретін барлық жабдықтар ISO/IEC TS 22237-6-да көрсетілгендей 3 немесе одан жоғары қорғау класы бар аймақтарда болуы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Егер үй-жайлардың ішіндегі маршруттар қорғау класы неғұрлым төмен аймақтарда салынса, олар санкцияланбаған қолжетімділік тұрғысынан бақылан</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b w:val="0"/>
          <w:color w:val="auto"/>
          <w:sz w:val="24"/>
          <w:szCs w:val="24"/>
          <w:lang w:val="kk" w:eastAsia="en-US"/>
        </w:rPr>
      </w:pPr>
      <w:r w:rsidRPr="00E54438">
        <w:rPr>
          <w:rStyle w:val="FontStyle36"/>
          <w:rFonts w:ascii="Times New Roman" w:hAnsi="Times New Roman" w:cs="Times New Roman"/>
          <w:color w:val="auto"/>
          <w:sz w:val="24"/>
          <w:szCs w:val="24"/>
          <w:lang w:val="kk" w:eastAsia="en-US"/>
        </w:rPr>
        <w:t>7.2.2</w:t>
      </w:r>
      <w:r w:rsidRPr="00E54438">
        <w:rPr>
          <w:rStyle w:val="FontStyle38"/>
          <w:rFonts w:ascii="Times New Roman" w:hAnsi="Times New Roman" w:cs="Times New Roman"/>
          <w:color w:val="auto"/>
          <w:sz w:val="24"/>
          <w:szCs w:val="24"/>
          <w:lang w:val="kk" w:eastAsia="en-US"/>
        </w:rPr>
        <w:t xml:space="preserve"> Электр энергиясын бөлу</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 энергиясын бөлу жүйелеріне қол жеткізу шектел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Электр энергиясын бөлу жүйесіне кіретін барлық жабдықтар ISO/IEC TS 22237-6-да көрсетілгендей 3 немесе одан жоғары қорғау класы бар аймақтарда болуы керек.</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Егер маршруттар қорғау класы неғұрлым төмен аймақтарда салынса, олар санкцияланбаған қолжетімділік тұрғысынан бақылан</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7.2.3 Санкцияланбаған соңғы жабдықты қосу</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44" w:history="1">
        <w:r w:rsidR="00E54438" w:rsidRPr="00E54438">
          <w:rPr>
            <w:rStyle w:val="FontStyle38"/>
            <w:rFonts w:ascii="Times New Roman" w:hAnsi="Times New Roman" w:cs="Times New Roman"/>
            <w:color w:val="auto"/>
            <w:sz w:val="24"/>
            <w:szCs w:val="24"/>
            <w:lang w:val="kk" w:eastAsia="en-US"/>
          </w:rPr>
          <w:t>8-бөлімде</w:t>
        </w:r>
      </w:hyperlink>
      <w:r w:rsidR="00E54438" w:rsidRPr="00E54438">
        <w:rPr>
          <w:rStyle w:val="FontStyle38"/>
          <w:rFonts w:ascii="Times New Roman" w:hAnsi="Times New Roman" w:cs="Times New Roman"/>
          <w:color w:val="auto"/>
          <w:sz w:val="24"/>
          <w:szCs w:val="24"/>
          <w:lang w:val="kk" w:eastAsia="en-US"/>
        </w:rPr>
        <w:t xml:space="preserve"> сипатталған орындарда қоректендіру көзінің сипаттамаларын өлшеу және онымен байланысты өлшенген мәндер мен олардың өзгеру тенденцияларын бақылау, сондай-ақ жүктеменің санкцияланбаған қосылуына байланысты қоректендірудің қолжетімділігі қауіп төндіретін жағдайларды анықтауға қабілетті.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7.2.4 Қолжетімділікті бақылауды қолдауға арналған кабельдік инфрақұрылым</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lastRenderedPageBreak/>
        <w:t>ISO/IEC TS 22237-5 стандартын қараңыз.</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b w:val="0"/>
          <w:color w:val="auto"/>
          <w:sz w:val="24"/>
          <w:szCs w:val="24"/>
          <w:lang w:val="kk" w:eastAsia="en-US"/>
        </w:rPr>
      </w:pPr>
      <w:r w:rsidRPr="00E54438">
        <w:rPr>
          <w:rStyle w:val="FontStyle40"/>
          <w:rFonts w:ascii="Times New Roman" w:hAnsi="Times New Roman" w:cs="Times New Roman"/>
          <w:color w:val="auto"/>
          <w:sz w:val="24"/>
          <w:szCs w:val="24"/>
          <w:lang w:val="kk" w:eastAsia="en-US"/>
        </w:rPr>
        <w:t>7.3 Ішкі экологиялық оқиғалар</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7.3.1 Қорек көзі</w:t>
      </w:r>
    </w:p>
    <w:p w:rsidR="00290D26" w:rsidRPr="00E54438" w:rsidRDefault="00E54438" w:rsidP="00290D26">
      <w:pPr>
        <w:pStyle w:val="Style1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Әрбір трансформаторлық үй-жай өрт сөндіру бөлігінде орналас</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7.3.2 Электр энергиясын бөлу</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bookmarkStart w:id="29" w:name="bookmark43"/>
      <w:r w:rsidRPr="00E54438">
        <w:rPr>
          <w:rStyle w:val="FontStyle36"/>
          <w:rFonts w:ascii="Times New Roman" w:hAnsi="Times New Roman" w:cs="Times New Roman"/>
          <w:i w:val="0"/>
          <w:color w:val="auto"/>
          <w:sz w:val="24"/>
          <w:szCs w:val="24"/>
          <w:lang w:val="kk" w:eastAsia="en-US"/>
        </w:rPr>
        <w:t>7</w:t>
      </w:r>
      <w:bookmarkEnd w:id="29"/>
      <w:r w:rsidRPr="00E54438">
        <w:rPr>
          <w:rStyle w:val="FontStyle36"/>
          <w:rFonts w:ascii="Times New Roman" w:hAnsi="Times New Roman" w:cs="Times New Roman"/>
          <w:i w:val="0"/>
          <w:color w:val="auto"/>
          <w:sz w:val="24"/>
          <w:szCs w:val="24"/>
          <w:lang w:val="kk" w:eastAsia="en-US"/>
        </w:rPr>
        <w:t>.3.2.1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6.3.4.4 және 6.3.4.5-тармақтардың көп маршрутты іске асырулардағы әрбір маршруттың функционалдық элементтері бір маршруттан екінші маршрутқа бүліну тәуекелін барынша азайту үшін кеңістікте де, физикалық </w:t>
      </w:r>
      <w:hyperlink w:anchor="bookmark36" w:history="1">
        <w:r w:rsidRPr="00E54438">
          <w:rPr>
            <w:rStyle w:val="FontStyle38"/>
            <w:rFonts w:ascii="Times New Roman" w:hAnsi="Times New Roman" w:cs="Times New Roman"/>
            <w:color w:val="auto"/>
            <w:sz w:val="24"/>
            <w:szCs w:val="24"/>
            <w:lang w:val="kk" w:eastAsia="en-US"/>
          </w:rPr>
          <w:t>тұрғыдан</w:t>
        </w:r>
      </w:hyperlink>
      <w:r w:rsidRPr="00E54438">
        <w:rPr>
          <w:rStyle w:val="FontStyle38"/>
          <w:rFonts w:ascii="Times New Roman" w:hAnsi="Times New Roman" w:cs="Times New Roman"/>
          <w:color w:val="auto"/>
          <w:sz w:val="24"/>
          <w:szCs w:val="24"/>
          <w:lang w:val="kk" w:eastAsia="en-US"/>
        </w:rPr>
        <w:t xml:space="preserve"> да </w:t>
      </w:r>
      <w:hyperlink w:anchor="bookmark38" w:history="1">
        <w:r w:rsidRPr="00E54438">
          <w:rPr>
            <w:rStyle w:val="FontStyle38"/>
            <w:rFonts w:ascii="Times New Roman" w:hAnsi="Times New Roman" w:cs="Times New Roman"/>
            <w:color w:val="auto"/>
            <w:sz w:val="24"/>
            <w:szCs w:val="24"/>
            <w:lang w:val="kk" w:eastAsia="en-US"/>
          </w:rPr>
          <w:t>бөлінуі</w:t>
        </w:r>
      </w:hyperlink>
      <w:r w:rsidRPr="00E54438">
        <w:rPr>
          <w:rStyle w:val="FontStyle38"/>
          <w:rFonts w:ascii="Times New Roman" w:hAnsi="Times New Roman" w:cs="Times New Roman"/>
          <w:color w:val="auto"/>
          <w:sz w:val="24"/>
          <w:szCs w:val="24"/>
          <w:lang w:val="kk" w:eastAsia="en-US"/>
        </w:rPr>
        <w:t xml:space="preserve"> тиіс. </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6.3.4.4 және </w:t>
      </w:r>
      <w:hyperlink w:anchor="bookmark36" w:history="1">
        <w:r w:rsidRPr="00E54438">
          <w:rPr>
            <w:rStyle w:val="FontStyle38"/>
            <w:rFonts w:ascii="Times New Roman" w:hAnsi="Times New Roman" w:cs="Times New Roman"/>
            <w:color w:val="auto"/>
            <w:sz w:val="24"/>
            <w:szCs w:val="24"/>
            <w:lang w:val="kk" w:eastAsia="en-US"/>
          </w:rPr>
          <w:t>6.3.4.5</w:t>
        </w:r>
      </w:hyperlink>
      <w:r w:rsidRPr="00E54438">
        <w:rPr>
          <w:rStyle w:val="FontStyle38"/>
          <w:rFonts w:ascii="Times New Roman" w:hAnsi="Times New Roman" w:cs="Times New Roman"/>
          <w:color w:val="auto"/>
          <w:sz w:val="24"/>
          <w:szCs w:val="24"/>
          <w:lang w:val="kk" w:eastAsia="en-US"/>
        </w:rPr>
        <w:t xml:space="preserve">-тармақтардың көп маршрутты іске асырулардағы әрбір маршруттың электрді бөлуі мен электр кеңістігі </w:t>
      </w:r>
      <w:hyperlink w:anchor="bookmark38" w:history="1">
        <w:r w:rsidRPr="00E54438">
          <w:rPr>
            <w:rStyle w:val="a8"/>
            <w:rFonts w:ascii="Times New Roman" w:hAnsi="Times New Roman"/>
            <w:color w:val="auto"/>
            <w:lang w:val="kk" w:eastAsia="en-US"/>
          </w:rPr>
          <w:t>bookmark38</w:t>
        </w:r>
      </w:hyperlink>
      <w:r w:rsidRPr="00E54438">
        <w:rPr>
          <w:rStyle w:val="FontStyle38"/>
          <w:rFonts w:ascii="Times New Roman" w:hAnsi="Times New Roman" w:cs="Times New Roman"/>
          <w:color w:val="auto"/>
          <w:sz w:val="24"/>
          <w:szCs w:val="24"/>
          <w:lang w:val="kk" w:eastAsia="en-US"/>
        </w:rPr>
        <w:t>маршруттар арасындағы зақымдану қаупін барынша азайтатындай етіп орналастырыл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xml:space="preserve">. </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 xml:space="preserve">7.3.2.2 Ұсынымдар </w:t>
      </w:r>
    </w:p>
    <w:p w:rsidR="00290D26" w:rsidRPr="00E54438" w:rsidRDefault="0012435E" w:rsidP="00290D26">
      <w:pPr>
        <w:pStyle w:val="Style21"/>
        <w:widowControl/>
        <w:ind w:firstLine="720"/>
        <w:jc w:val="both"/>
        <w:rPr>
          <w:rStyle w:val="FontStyle38"/>
          <w:rFonts w:ascii="Times New Roman" w:hAnsi="Times New Roman" w:cs="Times New Roman"/>
          <w:color w:val="auto"/>
          <w:sz w:val="24"/>
          <w:szCs w:val="24"/>
          <w:lang w:val="kk" w:eastAsia="en-US"/>
        </w:rPr>
      </w:pPr>
      <w:hyperlink w:anchor="bookmark43" w:history="1">
        <w:r w:rsidR="00E54438" w:rsidRPr="00E54438">
          <w:rPr>
            <w:rStyle w:val="FontStyle38"/>
            <w:rFonts w:ascii="Times New Roman" w:hAnsi="Times New Roman" w:cs="Times New Roman"/>
            <w:color w:val="auto"/>
            <w:sz w:val="24"/>
            <w:szCs w:val="24"/>
            <w:lang w:val="kk" w:eastAsia="en-US"/>
          </w:rPr>
          <w:t>7.3.2.1</w:t>
        </w:r>
      </w:hyperlink>
      <w:r w:rsidR="00E54438" w:rsidRPr="00E54438">
        <w:rPr>
          <w:rStyle w:val="FontStyle38"/>
          <w:rFonts w:ascii="Times New Roman" w:hAnsi="Times New Roman" w:cs="Times New Roman"/>
          <w:color w:val="auto"/>
          <w:sz w:val="24"/>
          <w:szCs w:val="24"/>
          <w:lang w:val="kk" w:eastAsia="en-US"/>
        </w:rPr>
        <w:t>-тармақтың талаптарына қосымша 6.3.4.4 және 6.3.4.5-тармақтардың көп маршрутты іске асырулардағы әрбір маршруттың электр бөлу жүйелері мен электр үй</w:t>
      </w:r>
      <w:hyperlink w:anchor="bookmark36" w:history="1">
        <w:r w:rsidR="00E54438" w:rsidRPr="00E54438">
          <w:rPr>
            <w:rStyle w:val="a8"/>
            <w:rFonts w:ascii="Times New Roman" w:hAnsi="Times New Roman"/>
            <w:color w:val="auto"/>
            <w:lang w:val="kk" w:eastAsia="en-US"/>
          </w:rPr>
          <w:t>bookmark36</w:t>
        </w:r>
      </w:hyperlink>
      <w:r w:rsidR="00E54438" w:rsidRPr="00E54438">
        <w:rPr>
          <w:rStyle w:val="FontStyle38"/>
          <w:rFonts w:ascii="Times New Roman" w:hAnsi="Times New Roman" w:cs="Times New Roman"/>
          <w:color w:val="auto"/>
          <w:sz w:val="24"/>
          <w:szCs w:val="24"/>
          <w:lang w:val="kk" w:eastAsia="en-US"/>
        </w:rPr>
        <w:t xml:space="preserve">-жайлары өрт сөндіру бөлігінде </w:t>
      </w:r>
      <w:hyperlink w:anchor="bookmark38" w:history="1">
        <w:r w:rsidR="00E54438" w:rsidRPr="00E54438">
          <w:rPr>
            <w:rStyle w:val="FontStyle38"/>
            <w:rFonts w:ascii="Times New Roman" w:hAnsi="Times New Roman" w:cs="Times New Roman"/>
            <w:color w:val="auto"/>
            <w:sz w:val="24"/>
            <w:szCs w:val="24"/>
            <w:lang w:val="kk" w:eastAsia="en-US"/>
          </w:rPr>
          <w:t>орналасуы</w:t>
        </w:r>
      </w:hyperlink>
      <w:r w:rsidR="00E54438" w:rsidRPr="00E54438">
        <w:rPr>
          <w:rStyle w:val="FontStyle38"/>
          <w:rFonts w:ascii="Times New Roman" w:hAnsi="Times New Roman" w:cs="Times New Roman"/>
          <w:color w:val="auto"/>
          <w:sz w:val="24"/>
          <w:szCs w:val="24"/>
          <w:lang w:val="kk" w:eastAsia="en-US"/>
        </w:rPr>
        <w:t xml:space="preserve"> тиіс. </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7.4 Қоршаған ортаның сыртқы оқиғалары</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ISO/IEC TS 22237-2 қараңыз.</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bookmarkStart w:id="30" w:name="bookmark44"/>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 xml:space="preserve">8 Энергия </w:t>
      </w:r>
      <w:bookmarkEnd w:id="30"/>
      <w:r w:rsidRPr="00E54438">
        <w:rPr>
          <w:rStyle w:val="FontStyle40"/>
          <w:rFonts w:ascii="Times New Roman" w:hAnsi="Times New Roman" w:cs="Times New Roman"/>
          <w:color w:val="auto"/>
          <w:sz w:val="24"/>
          <w:szCs w:val="24"/>
          <w:lang w:val="kk" w:eastAsia="en-US"/>
        </w:rPr>
        <w:t>тиімділігін қамтамасыз ету және электр энергиясын бөлу</w:t>
      </w:r>
    </w:p>
    <w:p w:rsidR="005D6812" w:rsidRPr="00E54438" w:rsidRDefault="005D6812"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 xml:space="preserve">8.1 Жалпы ережелер </w:t>
      </w:r>
    </w:p>
    <w:p w:rsidR="005D6812" w:rsidRPr="00E54438" w:rsidRDefault="005D6812"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Энергия көзі мен жүйелер мен бөлудің иерархиялық сипаты </w:t>
      </w:r>
      <w:hyperlink w:anchor="bookmark46" w:history="1">
        <w:r w:rsidRPr="00E54438">
          <w:rPr>
            <w:rStyle w:val="FontStyle38"/>
            <w:rFonts w:ascii="Times New Roman" w:hAnsi="Times New Roman" w:cs="Times New Roman"/>
            <w:color w:val="auto"/>
            <w:sz w:val="24"/>
            <w:szCs w:val="24"/>
            <w:lang w:val="kk" w:eastAsia="en-US"/>
          </w:rPr>
          <w:t>12-суреттегі</w:t>
        </w:r>
      </w:hyperlink>
      <w:r w:rsidRPr="00E54438">
        <w:rPr>
          <w:rStyle w:val="FontStyle38"/>
          <w:rFonts w:ascii="Times New Roman" w:hAnsi="Times New Roman" w:cs="Times New Roman"/>
          <w:color w:val="auto"/>
          <w:sz w:val="24"/>
          <w:szCs w:val="24"/>
          <w:lang w:val="kk" w:eastAsia="en-US"/>
        </w:rPr>
        <w:t xml:space="preserve"> қызыл меңзерлермен белгіленген бірқатар негізгі нүктелерді қамтамасыз етеді, онда энергия көзінің сипаттамаларын өлшеуге қабілетті құрылғыларды орнатуға болады. Өлшеу мәні бар нүктелер ISO/IEC TS 22237-1 сәйкес энергия тиімділігін арттыру мақсаттарын қолдау үшін деректерді өңдеу орталығы үшін қабылданған </w:t>
      </w:r>
      <w:r w:rsidR="003901FD">
        <w:rPr>
          <w:rStyle w:val="FontStyle38"/>
          <w:rFonts w:ascii="Times New Roman" w:hAnsi="Times New Roman" w:cs="Times New Roman"/>
          <w:color w:val="auto"/>
          <w:sz w:val="24"/>
          <w:szCs w:val="24"/>
          <w:lang w:val="kk" w:eastAsia="en-US"/>
        </w:rPr>
        <w:t>егжей-тегжейін ашу деңгейі</w:t>
      </w:r>
      <w:r w:rsidRPr="00E54438">
        <w:rPr>
          <w:rStyle w:val="FontStyle38"/>
          <w:rFonts w:ascii="Times New Roman" w:hAnsi="Times New Roman" w:cs="Times New Roman"/>
          <w:color w:val="auto"/>
          <w:sz w:val="24"/>
          <w:szCs w:val="24"/>
          <w:lang w:val="kk" w:eastAsia="en-US"/>
        </w:rPr>
        <w:t>мен анықталады.</w:t>
      </w:r>
    </w:p>
    <w:p w:rsidR="00290D26" w:rsidRPr="00E54438" w:rsidRDefault="0012435E" w:rsidP="00290D26">
      <w:pPr>
        <w:pStyle w:val="Style21"/>
        <w:widowControl/>
        <w:ind w:firstLine="720"/>
        <w:jc w:val="both"/>
        <w:rPr>
          <w:rFonts w:ascii="Times New Roman" w:hAnsi="Times New Roman"/>
          <w:lang w:val="kk"/>
        </w:rPr>
      </w:pPr>
      <w:hyperlink w:anchor="bookmark46" w:history="1">
        <w:r w:rsidR="00E54438" w:rsidRPr="00E54438">
          <w:rPr>
            <w:rStyle w:val="FontStyle38"/>
            <w:rFonts w:ascii="Times New Roman" w:hAnsi="Times New Roman" w:cs="Times New Roman"/>
            <w:color w:val="auto"/>
            <w:sz w:val="24"/>
            <w:szCs w:val="24"/>
            <w:lang w:val="kk" w:eastAsia="en-US"/>
          </w:rPr>
          <w:t>12-суретте</w:t>
        </w:r>
      </w:hyperlink>
      <w:r w:rsidR="00E54438" w:rsidRPr="00E54438">
        <w:rPr>
          <w:rFonts w:ascii="Times New Roman" w:hAnsi="Times New Roman"/>
          <w:lang w:val="kk"/>
        </w:rPr>
        <w:t xml:space="preserve"> көрсетілгендей:</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Fonts w:ascii="Times New Roman" w:hAnsi="Times New Roman"/>
          <w:lang w:val="kk"/>
        </w:rPr>
        <w:t xml:space="preserve">a) </w:t>
      </w:r>
      <w:r w:rsidR="003901FD">
        <w:rPr>
          <w:rFonts w:ascii="Times New Roman" w:hAnsi="Times New Roman"/>
          <w:lang w:val="kk"/>
        </w:rPr>
        <w:t>егжей-тегжейін ашу деңгейі 1</w:t>
      </w:r>
      <w:r w:rsidRPr="00E54438">
        <w:rPr>
          <w:rFonts w:ascii="Times New Roman" w:hAnsi="Times New Roman"/>
          <w:lang w:val="kk"/>
        </w:rPr>
        <w:t xml:space="preserve"> бастапқы, қайталама және қосымша көздердің энергия көздерінің сипаттамаларын өлшеуді қамтамасыз етеді (орындылығына қарай). </w:t>
      </w:r>
      <w:hyperlink w:anchor="bookmark46" w:history="1">
        <w:r w:rsidRPr="00E54438">
          <w:rPr>
            <w:rStyle w:val="FontStyle38"/>
            <w:rFonts w:ascii="Times New Roman" w:hAnsi="Times New Roman" w:cs="Times New Roman"/>
            <w:color w:val="auto"/>
            <w:sz w:val="24"/>
            <w:szCs w:val="24"/>
            <w:lang w:val="kk" w:eastAsia="en-US"/>
          </w:rPr>
          <w:t>12 суретте</w:t>
        </w:r>
      </w:hyperlink>
      <w:r w:rsidRPr="00E54438">
        <w:rPr>
          <w:rFonts w:ascii="Times New Roman" w:hAnsi="Times New Roman"/>
          <w:lang w:val="kk"/>
        </w:rPr>
        <w:t xml:space="preserve"> көрсетілгендей:</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b) </w:t>
      </w:r>
      <w:r w:rsidR="003901FD">
        <w:rPr>
          <w:rStyle w:val="FontStyle38"/>
          <w:rFonts w:ascii="Times New Roman" w:hAnsi="Times New Roman" w:cs="Times New Roman"/>
          <w:color w:val="auto"/>
          <w:sz w:val="24"/>
          <w:szCs w:val="24"/>
          <w:lang w:val="kk-KZ" w:eastAsia="en-US"/>
        </w:rPr>
        <w:t>егжей-тегжейін ашу деңгейі 2</w:t>
      </w:r>
      <w:r w:rsidRPr="00E54438">
        <w:rPr>
          <w:rStyle w:val="FontStyle38"/>
          <w:rFonts w:ascii="Times New Roman" w:hAnsi="Times New Roman" w:cs="Times New Roman"/>
          <w:color w:val="auto"/>
          <w:sz w:val="24"/>
          <w:szCs w:val="24"/>
          <w:lang w:val="kk" w:eastAsia="en-US"/>
        </w:rPr>
        <w:t xml:space="preserve"> бастапқы </w:t>
      </w:r>
      <w:r w:rsidR="003901FD">
        <w:rPr>
          <w:rStyle w:val="FontStyle38"/>
          <w:rFonts w:ascii="Times New Roman" w:hAnsi="Times New Roman" w:cs="Times New Roman"/>
          <w:color w:val="auto"/>
          <w:sz w:val="24"/>
          <w:szCs w:val="24"/>
          <w:lang w:val="kk-KZ" w:eastAsia="en-US"/>
        </w:rPr>
        <w:t>бөлу</w:t>
      </w:r>
      <w:r w:rsidRPr="00E54438">
        <w:rPr>
          <w:rStyle w:val="FontStyle38"/>
          <w:rFonts w:ascii="Times New Roman" w:hAnsi="Times New Roman" w:cs="Times New Roman"/>
          <w:color w:val="auto"/>
          <w:sz w:val="24"/>
          <w:szCs w:val="24"/>
          <w:lang w:val="kk" w:eastAsia="en-US"/>
        </w:rPr>
        <w:t xml:space="preserve"> жабдығы мен қайталама </w:t>
      </w:r>
      <w:r w:rsidR="003901FD">
        <w:rPr>
          <w:rStyle w:val="FontStyle38"/>
          <w:rFonts w:ascii="Times New Roman" w:hAnsi="Times New Roman" w:cs="Times New Roman"/>
          <w:color w:val="auto"/>
          <w:sz w:val="24"/>
          <w:szCs w:val="24"/>
          <w:lang w:val="kk-KZ" w:eastAsia="en-US"/>
        </w:rPr>
        <w:t>бөлудің</w:t>
      </w:r>
      <w:r w:rsidRPr="00E54438">
        <w:rPr>
          <w:rStyle w:val="FontStyle38"/>
          <w:rFonts w:ascii="Times New Roman" w:hAnsi="Times New Roman" w:cs="Times New Roman"/>
          <w:color w:val="auto"/>
          <w:sz w:val="24"/>
          <w:szCs w:val="24"/>
          <w:lang w:val="kk" w:eastAsia="en-US"/>
        </w:rPr>
        <w:t xml:space="preserve"> соңғы жабдығы арасындағы тиісті аралық нүктелерде қоректендіру көздерінің сипаттамаларын өлшеуді қамтамасыз етеді; өлшеулер бастапқы бөлу жабдығынан неғұрлым алыс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жабдығының шығуларында жүргізіл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xml:space="preserve">. </w:t>
      </w:r>
      <w:hyperlink w:anchor="bookmark46" w:history="1">
        <w:r w:rsidRPr="00E54438">
          <w:rPr>
            <w:rStyle w:val="FontStyle38"/>
            <w:rFonts w:ascii="Times New Roman" w:hAnsi="Times New Roman" w:cs="Times New Roman"/>
            <w:color w:val="auto"/>
            <w:sz w:val="24"/>
            <w:szCs w:val="24"/>
            <w:lang w:val="kk" w:eastAsia="en-US"/>
          </w:rPr>
          <w:t>12-суретте</w:t>
        </w:r>
      </w:hyperlink>
      <w:r w:rsidRPr="00E54438">
        <w:rPr>
          <w:rStyle w:val="FontStyle38"/>
          <w:rFonts w:ascii="Times New Roman" w:hAnsi="Times New Roman" w:cs="Times New Roman"/>
          <w:color w:val="auto"/>
          <w:sz w:val="24"/>
          <w:szCs w:val="24"/>
          <w:lang w:val="kk" w:eastAsia="en-US"/>
        </w:rPr>
        <w:t xml:space="preserve"> көрсетілген </w:t>
      </w:r>
      <w:r w:rsidR="00CD0881">
        <w:rPr>
          <w:rStyle w:val="FontStyle38"/>
          <w:rFonts w:ascii="Times New Roman" w:hAnsi="Times New Roman" w:cs="Times New Roman"/>
          <w:color w:val="auto"/>
          <w:sz w:val="24"/>
          <w:szCs w:val="24"/>
          <w:lang w:val="kk" w:eastAsia="en-US"/>
        </w:rPr>
        <w:t>қайталама бөлу</w:t>
      </w:r>
      <w:r w:rsidRPr="00E54438">
        <w:rPr>
          <w:rStyle w:val="FontStyle38"/>
          <w:rFonts w:ascii="Times New Roman" w:hAnsi="Times New Roman" w:cs="Times New Roman"/>
          <w:color w:val="auto"/>
          <w:sz w:val="24"/>
          <w:szCs w:val="24"/>
          <w:lang w:val="kk" w:eastAsia="en-US"/>
        </w:rPr>
        <w:t xml:space="preserve"> жабдығының басқа да шығулары қажеттілігіне қарай өлшенуі мүмкін.</w:t>
      </w:r>
    </w:p>
    <w:p w:rsidR="00290D26" w:rsidRPr="00E54438" w:rsidRDefault="00E54438" w:rsidP="00290D26">
      <w:pPr>
        <w:pStyle w:val="Style22"/>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 xml:space="preserve">c) </w:t>
      </w:r>
      <w:r w:rsidR="003901FD">
        <w:rPr>
          <w:rStyle w:val="FontStyle38"/>
          <w:rFonts w:ascii="Times New Roman" w:hAnsi="Times New Roman" w:cs="Times New Roman"/>
          <w:color w:val="auto"/>
          <w:sz w:val="24"/>
          <w:szCs w:val="24"/>
          <w:lang w:val="kk-KZ" w:eastAsia="en-US"/>
        </w:rPr>
        <w:t>егжей-тегжейін ашу деңгейі 3</w:t>
      </w:r>
      <w:r w:rsidRPr="00E54438">
        <w:rPr>
          <w:rStyle w:val="FontStyle38"/>
          <w:rFonts w:ascii="Times New Roman" w:hAnsi="Times New Roman" w:cs="Times New Roman"/>
          <w:color w:val="auto"/>
          <w:sz w:val="24"/>
          <w:szCs w:val="24"/>
          <w:lang w:val="kk" w:eastAsia="en-US"/>
        </w:rPr>
        <w:t xml:space="preserve"> розеткаларды қоректендіру көздерінің сипаттамаларын өлшеуді көздейді. </w:t>
      </w:r>
    </w:p>
    <w:p w:rsidR="00290D26" w:rsidRPr="00E54438" w:rsidRDefault="00290D26" w:rsidP="00290D26">
      <w:pPr>
        <w:widowControl/>
        <w:rPr>
          <w:noProof/>
          <w:sz w:val="24"/>
          <w:szCs w:val="24"/>
        </w:rPr>
      </w:pPr>
    </w:p>
    <w:p w:rsidR="00290D26" w:rsidRPr="00E54438" w:rsidRDefault="00CD0881" w:rsidP="00FC27DB">
      <w:pPr>
        <w:widowControl/>
        <w:ind w:firstLine="0"/>
        <w:rPr>
          <w:sz w:val="24"/>
          <w:szCs w:val="24"/>
        </w:rPr>
      </w:pPr>
      <w:r>
        <w:rPr>
          <w:noProof/>
          <w:sz w:val="24"/>
          <w:szCs w:val="24"/>
        </w:rPr>
        <w:lastRenderedPageBreak/>
        <w:drawing>
          <wp:inline distT="0" distB="0" distL="0" distR="0" wp14:anchorId="52A34EC8" wp14:editId="5E1225DF">
            <wp:extent cx="6120765" cy="29152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915285"/>
                    </a:xfrm>
                    <a:prstGeom prst="rect">
                      <a:avLst/>
                    </a:prstGeom>
                    <a:noFill/>
                    <a:ln>
                      <a:noFill/>
                    </a:ln>
                  </pic:spPr>
                </pic:pic>
              </a:graphicData>
            </a:graphic>
          </wp:inline>
        </w:drawing>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12-сурет - Мүмкін болатын өлшеу нүктелері</w:t>
      </w:r>
    </w:p>
    <w:p w:rsidR="00290D26" w:rsidRPr="00E54438" w:rsidRDefault="00290D26" w:rsidP="00290D26">
      <w:pPr>
        <w:rPr>
          <w:rStyle w:val="FontStyle38"/>
          <w:rFonts w:ascii="Times New Roman" w:hAnsi="Times New Roman" w:cs="Times New Roman"/>
          <w:b/>
          <w:color w:val="auto"/>
          <w:sz w:val="24"/>
          <w:szCs w:val="24"/>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Егер деректерді өңдеу орталығы көп функциялы ғимаратта орналасса, үшінші бөлу жабдығы бастапқы бөлу жабдығынан келетін бөлінген арнадан қоректен</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Екінші және қосымша қоректендіруді пайдалану кезінде қоректендіруді беруге арналған тарату құрылғысы деректерді өңдеу орталығы үшін бөлін</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Бұл қосылған жабдық үшін энергия тұтынуды бөлек бақылауды жүзеге асыруға мүмкіндік береді.</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 xml:space="preserve">8.2 </w:t>
      </w:r>
      <w:r w:rsidR="003901FD">
        <w:rPr>
          <w:rStyle w:val="FontStyle40"/>
          <w:rFonts w:ascii="Times New Roman" w:hAnsi="Times New Roman" w:cs="Times New Roman"/>
          <w:color w:val="auto"/>
          <w:sz w:val="24"/>
          <w:szCs w:val="24"/>
          <w:lang w:val="kk" w:eastAsia="en-US"/>
        </w:rPr>
        <w:t>Егжей-тегжейін ашу деңгейі</w:t>
      </w:r>
      <w:r w:rsidRPr="00E54438">
        <w:rPr>
          <w:rStyle w:val="FontStyle40"/>
          <w:rFonts w:ascii="Times New Roman" w:hAnsi="Times New Roman" w:cs="Times New Roman"/>
          <w:color w:val="auto"/>
          <w:sz w:val="24"/>
          <w:szCs w:val="24"/>
          <w:lang w:val="kk" w:eastAsia="en-US"/>
        </w:rPr>
        <w:t xml:space="preserve"> 1</w:t>
      </w:r>
    </w:p>
    <w:p w:rsidR="005D6812" w:rsidRPr="00E54438" w:rsidRDefault="005D6812"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8.2.1 Талаптар</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Бөлу жабдығы барлық фазаларда, сондай-ақ нөлдік сымда кернеуді, токты, қуат коэффициентін және энергияны тұтынуды өлшеу мүмкіндігін қамтамасыз ететіндей етіп таңдалуға тиіс. Пайдаланылатын жабдық өлшенетін параметрлердің мынадай дәлдігіне ие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есептеулер үшін: IEC 60044-1 бойынша 0,2 класы (±0,2%): 1996;</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биллингтік емес мақсаттар үшін: IEC 60044-1:1996 бойынша 1-класс (±1%). Сонымен қатар, кВА және кВтс бақылануы керек.</w:t>
      </w:r>
    </w:p>
    <w:p w:rsidR="00290D26" w:rsidRPr="00E54438" w:rsidRDefault="00290D26" w:rsidP="00290D26">
      <w:pPr>
        <w:pStyle w:val="Style21"/>
        <w:widowControl/>
        <w:ind w:firstLine="720"/>
        <w:jc w:val="both"/>
        <w:rPr>
          <w:rStyle w:val="FontStyle38"/>
          <w:rFonts w:ascii="Times New Roman" w:hAnsi="Times New Roman" w:cs="Times New Roman"/>
          <w:color w:val="auto"/>
          <w:sz w:val="24"/>
          <w:szCs w:val="24"/>
          <w:lang w:val="kk" w:eastAsia="en-US"/>
        </w:rPr>
      </w:pP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Ескертпе - Басқа жүктемелерге (қорғалмаған) түзетуді есептеу талап етілуі мүмкін.</w:t>
      </w:r>
    </w:p>
    <w:p w:rsidR="00290D26" w:rsidRPr="00E54438" w:rsidRDefault="00290D26" w:rsidP="00290D26">
      <w:pPr>
        <w:pStyle w:val="Style16"/>
        <w:widowControl/>
        <w:ind w:firstLine="720"/>
        <w:jc w:val="both"/>
        <w:rPr>
          <w:rStyle w:val="FontStyle36"/>
          <w:rFonts w:ascii="Times New Roman" w:hAnsi="Times New Roman" w:cs="Times New Roman"/>
          <w:color w:val="auto"/>
          <w:sz w:val="24"/>
          <w:szCs w:val="24"/>
          <w:lang w:val="kk"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8.2.2 Ұсынымдар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Мүмкіндігінше, өлшеулер бастапқы және/немесе қайталама беру трансформаторларының кірістерінде және қажет болған жағдайда қосымша беру шығуында жүргізіл</w:t>
      </w:r>
      <w:r w:rsidR="00CD0881">
        <w:rPr>
          <w:rStyle w:val="FontStyle38"/>
          <w:rFonts w:ascii="Times New Roman" w:hAnsi="Times New Roman" w:cs="Times New Roman"/>
          <w:color w:val="auto"/>
          <w:sz w:val="24"/>
          <w:szCs w:val="24"/>
          <w:lang w:val="kk" w:eastAsia="en-US"/>
        </w:rPr>
        <w:t>уге тиіс</w:t>
      </w:r>
      <w:r w:rsidRPr="00E54438">
        <w:rPr>
          <w:rStyle w:val="FontStyle38"/>
          <w:rFonts w:ascii="Times New Roman" w:hAnsi="Times New Roman" w:cs="Times New Roman"/>
          <w:color w:val="auto"/>
          <w:sz w:val="24"/>
          <w:szCs w:val="24"/>
          <w:lang w:val="kk" w:eastAsia="en-US"/>
        </w:rPr>
        <w:t xml:space="preserve"> (</w:t>
      </w:r>
      <w:hyperlink w:anchor="bookmark46" w:history="1">
        <w:r w:rsidRPr="00E54438">
          <w:rPr>
            <w:rStyle w:val="FontStyle38"/>
            <w:rFonts w:ascii="Times New Roman" w:hAnsi="Times New Roman" w:cs="Times New Roman"/>
            <w:color w:val="auto"/>
            <w:sz w:val="24"/>
            <w:szCs w:val="24"/>
            <w:lang w:val="kk" w:eastAsia="en-US"/>
          </w:rPr>
          <w:t>12-суреттегі</w:t>
        </w:r>
      </w:hyperlink>
      <w:r w:rsidRPr="00E54438">
        <w:rPr>
          <w:rStyle w:val="FontStyle38"/>
          <w:rFonts w:ascii="Times New Roman" w:hAnsi="Times New Roman" w:cs="Times New Roman"/>
          <w:color w:val="auto"/>
          <w:sz w:val="24"/>
          <w:szCs w:val="24"/>
          <w:lang w:val="kk" w:eastAsia="en-US"/>
        </w:rPr>
        <w:t xml:space="preserve"> А нүктесі ретінде көрсетілген). Бұл энергия тиімділігі мақсаттарына қатысты оңтайлы ақпарат алуға мүмкіндік береді. </w:t>
      </w:r>
      <w:hyperlink w:anchor="bookmark46" w:history="1">
        <w:r w:rsidRPr="00E54438">
          <w:rPr>
            <w:rStyle w:val="FontStyle38"/>
            <w:rFonts w:ascii="Times New Roman" w:hAnsi="Times New Roman" w:cs="Times New Roman"/>
            <w:color w:val="auto"/>
            <w:sz w:val="24"/>
            <w:szCs w:val="24"/>
            <w:lang w:val="kk" w:eastAsia="en-US"/>
          </w:rPr>
          <w:t>12-суреттегі</w:t>
        </w:r>
      </w:hyperlink>
      <w:r w:rsidRPr="00E54438">
        <w:rPr>
          <w:rStyle w:val="FontStyle38"/>
          <w:rFonts w:ascii="Times New Roman" w:hAnsi="Times New Roman" w:cs="Times New Roman"/>
          <w:color w:val="auto"/>
          <w:sz w:val="24"/>
          <w:szCs w:val="24"/>
          <w:lang w:val="kk" w:eastAsia="en-US"/>
        </w:rPr>
        <w:t xml:space="preserve"> В нүктесіндегі өлшемдер пайдалы, бірақ идеалды емес жағдайларды білдіреді. </w:t>
      </w:r>
    </w:p>
    <w:p w:rsidR="00290D26" w:rsidRPr="00E54438" w:rsidRDefault="00E54438" w:rsidP="00290D26">
      <w:pPr>
        <w:pStyle w:val="Style6"/>
        <w:widowControl/>
        <w:ind w:firstLine="720"/>
        <w:jc w:val="both"/>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Токтың жалпы гармоникалық өзгеруін (THCD) және кернеудің жалпы гармоникалық өзгеруін (THVD) өлшеу кезінде алынған қосымша мәнді ескеру қажет.</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8.3 </w:t>
      </w:r>
      <w:r w:rsidR="003901FD">
        <w:rPr>
          <w:rStyle w:val="FontStyle40"/>
          <w:rFonts w:ascii="Times New Roman" w:hAnsi="Times New Roman" w:cs="Times New Roman"/>
          <w:color w:val="auto"/>
          <w:sz w:val="24"/>
          <w:szCs w:val="24"/>
          <w:lang w:val="kk" w:eastAsia="en-US"/>
        </w:rPr>
        <w:t>Егжей-тегжейін ашу деңгейі</w:t>
      </w:r>
      <w:r w:rsidRPr="00E54438">
        <w:rPr>
          <w:rStyle w:val="FontStyle40"/>
          <w:rFonts w:ascii="Times New Roman" w:hAnsi="Times New Roman" w:cs="Times New Roman"/>
          <w:color w:val="auto"/>
          <w:sz w:val="24"/>
          <w:szCs w:val="24"/>
          <w:lang w:val="kk" w:eastAsia="en-US"/>
        </w:rPr>
        <w:t xml:space="preserve"> 2</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8.3.1 Талаптар</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Бөлу жабдығы барлық фазаларда, сондай-ақ нөлдік сымда шығыс кернеуін, токты, қуат коэффициентін және энергияны тұтынуды өлшеу мүмкіндігін қамтамасыз ететіндей етіп </w:t>
      </w:r>
      <w:r w:rsidRPr="00E54438">
        <w:rPr>
          <w:rStyle w:val="FontStyle38"/>
          <w:rFonts w:ascii="Times New Roman" w:hAnsi="Times New Roman" w:cs="Times New Roman"/>
          <w:color w:val="auto"/>
          <w:sz w:val="24"/>
          <w:szCs w:val="24"/>
          <w:lang w:val="kk" w:eastAsia="en-US"/>
        </w:rPr>
        <w:lastRenderedPageBreak/>
        <w:t>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Пайдаланылатын жабдық өлшенетін параметрлердің мынадай дәлдігіне ие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есеп айырысу мақсаттары үшін: IEC 60044-1:1996 бойынша 0,2 класс (±0,2%);</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b) биллингтік емес мақсаттар үшін: IEC 60044-1:1996 бойынша 1-класс (±1%). Бұдан басқа, кВА және кВтч мониторингі жүзеге асырыл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8.3.2 Ұсынымдар</w:t>
      </w:r>
    </w:p>
    <w:p w:rsidR="00290D26" w:rsidRPr="00E54438" w:rsidRDefault="00E54438" w:rsidP="00290D26">
      <w:pPr>
        <w:pStyle w:val="Style6"/>
        <w:widowControl/>
        <w:ind w:firstLine="720"/>
        <w:jc w:val="both"/>
        <w:rPr>
          <w:rStyle w:val="FontStyle38"/>
          <w:rFonts w:ascii="Times New Roman" w:hAnsi="Times New Roman" w:cs="Times New Roman"/>
          <w:color w:val="auto"/>
          <w:sz w:val="24"/>
          <w:szCs w:val="24"/>
          <w:lang w:val="kk" w:eastAsia="en-US"/>
        </w:rPr>
      </w:pPr>
      <w:bookmarkStart w:id="31" w:name="bookmark48"/>
      <w:r w:rsidRPr="00E54438">
        <w:rPr>
          <w:rStyle w:val="FontStyle38"/>
          <w:rFonts w:ascii="Times New Roman" w:hAnsi="Times New Roman" w:cs="Times New Roman"/>
          <w:color w:val="auto"/>
          <w:sz w:val="24"/>
          <w:szCs w:val="24"/>
          <w:lang w:val="kk" w:eastAsia="en-US"/>
        </w:rPr>
        <w:t xml:space="preserve">Токтың жалпы гармоникалық өзгеруін (THCD) және кернеудің жалпы гармоникалық өзгеруін (THVD) өлшеу кезінде алынған қосымша мәнді ескеру қажет. </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8</w:t>
      </w:r>
      <w:bookmarkEnd w:id="31"/>
      <w:r w:rsidRPr="00E54438">
        <w:rPr>
          <w:rStyle w:val="FontStyle40"/>
          <w:rFonts w:ascii="Times New Roman" w:hAnsi="Times New Roman" w:cs="Times New Roman"/>
          <w:color w:val="auto"/>
          <w:sz w:val="24"/>
          <w:szCs w:val="24"/>
          <w:lang w:val="kk" w:eastAsia="en-US"/>
        </w:rPr>
        <w:t xml:space="preserve">.4 </w:t>
      </w:r>
      <w:r w:rsidR="003901FD">
        <w:rPr>
          <w:rStyle w:val="FontStyle40"/>
          <w:rFonts w:ascii="Times New Roman" w:hAnsi="Times New Roman" w:cs="Times New Roman"/>
          <w:color w:val="auto"/>
          <w:sz w:val="24"/>
          <w:szCs w:val="24"/>
          <w:lang w:val="kk" w:eastAsia="en-US"/>
        </w:rPr>
        <w:t>Егжей-тегжейін ашу деңгейі</w:t>
      </w:r>
      <w:r w:rsidRPr="00E54438">
        <w:rPr>
          <w:rStyle w:val="FontStyle40"/>
          <w:rFonts w:ascii="Times New Roman" w:hAnsi="Times New Roman" w:cs="Times New Roman"/>
          <w:color w:val="auto"/>
          <w:sz w:val="24"/>
          <w:szCs w:val="24"/>
          <w:lang w:val="kk" w:eastAsia="en-US"/>
        </w:rPr>
        <w:t xml:space="preserve"> 3</w:t>
      </w:r>
    </w:p>
    <w:p w:rsidR="005D6812" w:rsidRPr="00E54438" w:rsidRDefault="005D6812"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8.4.1 Талаптар</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3-күрделілік деңгейі қоршаған ортаны бақылау жүйелері IT жүктемесін бөлек өлшеу үшін қорғалған розеткалары бар шкафтарға біріктірілген жерде қолданылуы керек.</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Бөлу жабдығы барлық фазаларда, сондай-ақ нөлдік сымда шығыс кернеуін, ток пен қуат коэффициентін өлшеу мүмкіндігін қамтамасыз ететіндей етіп таңдал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 Пайдаланылатын жабдық өлшенетін параметрлердің мынадай дәлдігіне ие бол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3"/>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a) есептеулер үшін: IEC 60044-1 бойынша 0,2 класы (±0,2%): 1996;</w:t>
      </w:r>
    </w:p>
    <w:p w:rsidR="00290D26" w:rsidRPr="00E54438" w:rsidRDefault="00E54438" w:rsidP="00290D26">
      <w:pPr>
        <w:pStyle w:val="Style13"/>
        <w:widowControl/>
        <w:ind w:firstLine="720"/>
        <w:jc w:val="both"/>
        <w:rPr>
          <w:rStyle w:val="FontStyle36"/>
          <w:rFonts w:ascii="Times New Roman" w:hAnsi="Times New Roman" w:cs="Times New Roman"/>
          <w:b w:val="0"/>
          <w:bCs w:val="0"/>
          <w:color w:val="auto"/>
          <w:sz w:val="24"/>
          <w:szCs w:val="24"/>
          <w:lang w:val="kk" w:eastAsia="en-US"/>
        </w:rPr>
      </w:pPr>
      <w:r w:rsidRPr="00E54438">
        <w:rPr>
          <w:rStyle w:val="FontStyle38"/>
          <w:rFonts w:ascii="Times New Roman" w:hAnsi="Times New Roman" w:cs="Times New Roman"/>
          <w:color w:val="auto"/>
          <w:sz w:val="24"/>
          <w:szCs w:val="24"/>
          <w:lang w:val="kk" w:eastAsia="en-US"/>
        </w:rPr>
        <w:t>b) биллингтік емес мақсаттар үшін: IEC 60044-1:1996 бойынша 1-класс (±1%). Бұдан басқа, кВА және кВтч мониторингі жүзеге асырыл</w:t>
      </w:r>
      <w:r w:rsidR="00CD0881">
        <w:rPr>
          <w:rStyle w:val="FontStyle38"/>
          <w:rFonts w:ascii="Times New Roman" w:hAnsi="Times New Roman" w:cs="Times New Roman"/>
          <w:color w:val="auto"/>
          <w:sz w:val="24"/>
          <w:szCs w:val="24"/>
          <w:lang w:val="kk" w:eastAsia="en-US"/>
        </w:rPr>
        <w:t>уға тиіс</w:t>
      </w:r>
      <w:r w:rsidRPr="00E54438">
        <w:rPr>
          <w:rStyle w:val="FontStyle38"/>
          <w:rFonts w:ascii="Times New Roman" w:hAnsi="Times New Roman" w:cs="Times New Roman"/>
          <w:color w:val="auto"/>
          <w:sz w:val="24"/>
          <w:szCs w:val="24"/>
          <w:lang w:val="kk" w:eastAsia="en-US"/>
        </w:rPr>
        <w:t>.</w:t>
      </w:r>
    </w:p>
    <w:p w:rsidR="00290D26" w:rsidRPr="00E54438" w:rsidRDefault="00E54438" w:rsidP="00290D26">
      <w:pPr>
        <w:pStyle w:val="Style16"/>
        <w:widowControl/>
        <w:ind w:firstLine="720"/>
        <w:jc w:val="both"/>
        <w:rPr>
          <w:rStyle w:val="FontStyle36"/>
          <w:rFonts w:ascii="Times New Roman" w:hAnsi="Times New Roman" w:cs="Times New Roman"/>
          <w:i w:val="0"/>
          <w:color w:val="auto"/>
          <w:sz w:val="24"/>
          <w:szCs w:val="24"/>
          <w:lang w:val="kk" w:eastAsia="en-US"/>
        </w:rPr>
      </w:pPr>
      <w:r w:rsidRPr="00E54438">
        <w:rPr>
          <w:rStyle w:val="FontStyle36"/>
          <w:rFonts w:ascii="Times New Roman" w:hAnsi="Times New Roman" w:cs="Times New Roman"/>
          <w:i w:val="0"/>
          <w:color w:val="auto"/>
          <w:sz w:val="24"/>
          <w:szCs w:val="24"/>
          <w:lang w:val="kk" w:eastAsia="en-US"/>
        </w:rPr>
        <w:t>8.4.2 Ұсынымдар</w:t>
      </w:r>
    </w:p>
    <w:p w:rsidR="00290D26" w:rsidRPr="00E54438" w:rsidRDefault="00E54438" w:rsidP="00290D26">
      <w:pPr>
        <w:pStyle w:val="Style6"/>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 xml:space="preserve">Токтың жалпы гармоникалық өзгеруін (THCD) және кернеудің жалпы гармоникалық өзгеруін (THVD) өлшеу кезінде алынған қосымша мәнді ескеру қажет. </w:t>
      </w:r>
    </w:p>
    <w:p w:rsidR="00290D26" w:rsidRPr="00E54438" w:rsidRDefault="00290D26" w:rsidP="00290D26">
      <w:pPr>
        <w:pStyle w:val="Style6"/>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6"/>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8.5 Энергия тиімділігін енгізуді қолдауға арналған кабельдік инфрақұрылым</w:t>
      </w:r>
    </w:p>
    <w:p w:rsidR="00290D26" w:rsidRPr="00E54438" w:rsidRDefault="00E54438" w:rsidP="00290D26">
      <w:pPr>
        <w:pStyle w:val="Style21"/>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ISO/IEC TS 22237-5 қараңыз.</w:t>
      </w:r>
    </w:p>
    <w:p w:rsidR="00290D26" w:rsidRPr="00E54438" w:rsidRDefault="00290D26" w:rsidP="00290D26">
      <w:pPr>
        <w:pStyle w:val="Style21"/>
        <w:widowControl/>
        <w:ind w:firstLine="720"/>
        <w:jc w:val="both"/>
        <w:rPr>
          <w:rStyle w:val="FontStyle38"/>
          <w:rFonts w:ascii="Times New Roman" w:hAnsi="Times New Roman" w:cs="Times New Roman"/>
          <w:color w:val="auto"/>
          <w:sz w:val="24"/>
          <w:szCs w:val="24"/>
          <w:lang w:val="kk" w:eastAsia="en-US"/>
        </w:rPr>
      </w:pPr>
    </w:p>
    <w:p w:rsidR="00290D26" w:rsidRPr="00E54438" w:rsidRDefault="00290D26" w:rsidP="00290D26">
      <w:pPr>
        <w:pStyle w:val="Style21"/>
        <w:widowControl/>
        <w:ind w:firstLine="720"/>
        <w:jc w:val="both"/>
        <w:rPr>
          <w:rStyle w:val="FontStyle38"/>
          <w:rFonts w:ascii="Times New Roman" w:hAnsi="Times New Roman" w:cs="Times New Roman"/>
          <w:color w:val="auto"/>
          <w:sz w:val="24"/>
          <w:szCs w:val="24"/>
          <w:lang w:val="kk" w:eastAsia="en-US"/>
        </w:rPr>
        <w:sectPr w:rsidR="00290D26" w:rsidRPr="00E54438" w:rsidSect="00FF73A4">
          <w:type w:val="oddPage"/>
          <w:pgSz w:w="11909" w:h="16834"/>
          <w:pgMar w:top="1134" w:right="851" w:bottom="1134" w:left="1418" w:header="720" w:footer="720" w:gutter="0"/>
          <w:pgNumType w:start="1"/>
          <w:cols w:space="720"/>
          <w:noEndnote/>
          <w:docGrid w:linePitch="326"/>
        </w:sectPr>
      </w:pPr>
    </w:p>
    <w:p w:rsidR="00290D26" w:rsidRPr="00E54438" w:rsidRDefault="00E54438" w:rsidP="00290D26">
      <w:pPr>
        <w:pStyle w:val="Style12"/>
        <w:widowControl/>
        <w:jc w:val="center"/>
        <w:rPr>
          <w:rStyle w:val="FontStyle37"/>
          <w:rFonts w:ascii="Times New Roman" w:hAnsi="Times New Roman" w:cs="Times New Roman"/>
          <w:color w:val="auto"/>
          <w:sz w:val="24"/>
          <w:szCs w:val="24"/>
          <w:lang w:val="kk" w:eastAsia="en-US"/>
        </w:rPr>
      </w:pPr>
      <w:r w:rsidRPr="00E54438">
        <w:rPr>
          <w:rStyle w:val="FontStyle37"/>
          <w:rFonts w:ascii="Times New Roman" w:hAnsi="Times New Roman" w:cs="Times New Roman"/>
          <w:color w:val="auto"/>
          <w:sz w:val="24"/>
          <w:szCs w:val="24"/>
          <w:lang w:val="kk" w:eastAsia="en-US"/>
        </w:rPr>
        <w:lastRenderedPageBreak/>
        <w:t>A қосымшасы</w:t>
      </w:r>
    </w:p>
    <w:p w:rsidR="00290D26" w:rsidRPr="00E54438" w:rsidRDefault="00E54438" w:rsidP="00290D26">
      <w:pPr>
        <w:pStyle w:val="Style15"/>
        <w:widowControl/>
        <w:jc w:val="center"/>
        <w:rPr>
          <w:rStyle w:val="FontStyle35"/>
          <w:rFonts w:ascii="Times New Roman" w:hAnsi="Times New Roman" w:cs="Times New Roman"/>
          <w:b w:val="0"/>
          <w:i/>
          <w:color w:val="auto"/>
          <w:sz w:val="24"/>
          <w:szCs w:val="24"/>
          <w:lang w:val="kk" w:eastAsia="en-US"/>
        </w:rPr>
      </w:pPr>
      <w:r w:rsidRPr="00E54438">
        <w:rPr>
          <w:rStyle w:val="FontStyle35"/>
          <w:rFonts w:ascii="Times New Roman" w:hAnsi="Times New Roman" w:cs="Times New Roman"/>
          <w:b w:val="0"/>
          <w:i/>
          <w:color w:val="auto"/>
          <w:sz w:val="24"/>
          <w:szCs w:val="24"/>
          <w:lang w:val="kk" w:eastAsia="en-US"/>
        </w:rPr>
        <w:t>(анықтамалық)</w:t>
      </w:r>
    </w:p>
    <w:p w:rsidR="00290D26" w:rsidRPr="00E54438" w:rsidRDefault="00290D26" w:rsidP="00290D26">
      <w:pPr>
        <w:pStyle w:val="Style7"/>
        <w:widowControl/>
        <w:jc w:val="center"/>
        <w:rPr>
          <w:rStyle w:val="FontStyle37"/>
          <w:rFonts w:ascii="Times New Roman" w:hAnsi="Times New Roman" w:cs="Times New Roman"/>
          <w:color w:val="auto"/>
          <w:sz w:val="24"/>
          <w:szCs w:val="24"/>
          <w:lang w:val="kk" w:eastAsia="en-US"/>
        </w:rPr>
      </w:pPr>
    </w:p>
    <w:p w:rsidR="00290D26" w:rsidRPr="00E54438" w:rsidRDefault="00E54438" w:rsidP="00290D26">
      <w:pPr>
        <w:pStyle w:val="Style7"/>
        <w:widowControl/>
        <w:jc w:val="center"/>
        <w:rPr>
          <w:rStyle w:val="FontStyle37"/>
          <w:rFonts w:ascii="Times New Roman" w:hAnsi="Times New Roman" w:cs="Times New Roman"/>
          <w:color w:val="auto"/>
          <w:sz w:val="24"/>
          <w:szCs w:val="24"/>
          <w:lang w:val="kk" w:eastAsia="en-US"/>
        </w:rPr>
      </w:pPr>
      <w:r w:rsidRPr="00E54438">
        <w:rPr>
          <w:rStyle w:val="FontStyle37"/>
          <w:rFonts w:ascii="Times New Roman" w:hAnsi="Times New Roman" w:cs="Times New Roman"/>
          <w:color w:val="auto"/>
          <w:sz w:val="24"/>
          <w:szCs w:val="24"/>
          <w:lang w:val="kk" w:eastAsia="en-US"/>
        </w:rPr>
        <w:t>Электр энергиясын бөлуді жүзеге асыру мысалдары.</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A.1 Шартты белгіленулер</w:t>
      </w:r>
    </w:p>
    <w:p w:rsidR="00290D26" w:rsidRPr="00E54438" w:rsidRDefault="00E54438" w:rsidP="00290D26">
      <w:pPr>
        <w:pStyle w:val="Style7"/>
        <w:widowControl/>
        <w:ind w:firstLine="720"/>
        <w:jc w:val="both"/>
        <w:rPr>
          <w:rStyle w:val="FontStyle38"/>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Қарауда.</w:t>
      </w:r>
    </w:p>
    <w:p w:rsidR="00290D26" w:rsidRPr="00E54438" w:rsidRDefault="00290D26" w:rsidP="00290D26">
      <w:pPr>
        <w:pStyle w:val="Style7"/>
        <w:widowControl/>
        <w:ind w:firstLine="720"/>
        <w:jc w:val="both"/>
        <w:rPr>
          <w:rStyle w:val="FontStyle40"/>
          <w:rFonts w:ascii="Times New Roman" w:hAnsi="Times New Roman" w:cs="Times New Roman"/>
          <w:color w:val="auto"/>
          <w:sz w:val="24"/>
          <w:szCs w:val="24"/>
          <w:lang w:val="kk" w:eastAsia="en-US"/>
        </w:rPr>
      </w:pP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val="kk" w:eastAsia="en-US"/>
        </w:rPr>
      </w:pPr>
      <w:r w:rsidRPr="00E54438">
        <w:rPr>
          <w:rStyle w:val="FontStyle40"/>
          <w:rFonts w:ascii="Times New Roman" w:hAnsi="Times New Roman" w:cs="Times New Roman"/>
          <w:color w:val="auto"/>
          <w:sz w:val="24"/>
          <w:szCs w:val="24"/>
          <w:lang w:val="kk" w:eastAsia="en-US"/>
        </w:rPr>
        <w:t>A.2 Іске асыру мысалдары</w:t>
      </w: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A.2.1 1-класты электр энергиясын бөлу </w:t>
      </w:r>
    </w:p>
    <w:p w:rsidR="00290D26" w:rsidRPr="00E54438" w:rsidRDefault="0012435E" w:rsidP="00290D26">
      <w:pPr>
        <w:pStyle w:val="Style11"/>
        <w:widowControl/>
        <w:ind w:firstLine="720"/>
        <w:jc w:val="both"/>
        <w:rPr>
          <w:rStyle w:val="FontStyle38"/>
          <w:rFonts w:ascii="Times New Roman" w:hAnsi="Times New Roman" w:cs="Times New Roman"/>
          <w:color w:val="auto"/>
          <w:sz w:val="24"/>
          <w:szCs w:val="24"/>
          <w:lang w:eastAsia="en-US"/>
        </w:rPr>
      </w:pPr>
      <w:hyperlink w:anchor="bookmark51" w:history="1">
        <w:r w:rsidR="00E54438" w:rsidRPr="00E54438">
          <w:rPr>
            <w:rStyle w:val="FontStyle38"/>
            <w:rFonts w:ascii="Times New Roman" w:hAnsi="Times New Roman" w:cs="Times New Roman"/>
            <w:color w:val="auto"/>
            <w:sz w:val="24"/>
            <w:szCs w:val="24"/>
            <w:lang w:val="kk" w:eastAsia="en-US"/>
          </w:rPr>
          <w:t>A.1-суретті</w:t>
        </w:r>
      </w:hyperlink>
      <w:r w:rsidR="00E54438" w:rsidRPr="00E54438">
        <w:rPr>
          <w:rStyle w:val="FontStyle38"/>
          <w:rFonts w:ascii="Times New Roman" w:hAnsi="Times New Roman" w:cs="Times New Roman"/>
          <w:color w:val="auto"/>
          <w:sz w:val="24"/>
          <w:szCs w:val="24"/>
          <w:lang w:val="kk" w:eastAsia="en-US"/>
        </w:rPr>
        <w:t xml:space="preserve"> қараңыз.</w:t>
      </w: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A.2. 2-класты электр энергиясын бөлу </w:t>
      </w:r>
    </w:p>
    <w:p w:rsidR="00290D26" w:rsidRPr="00E54438" w:rsidRDefault="0012435E" w:rsidP="00290D26">
      <w:pPr>
        <w:pStyle w:val="Style7"/>
        <w:widowControl/>
        <w:ind w:firstLine="720"/>
        <w:jc w:val="both"/>
        <w:rPr>
          <w:rStyle w:val="FontStyle38"/>
          <w:rFonts w:ascii="Times New Roman" w:hAnsi="Times New Roman" w:cs="Times New Roman"/>
          <w:color w:val="auto"/>
          <w:sz w:val="24"/>
          <w:szCs w:val="24"/>
          <w:lang w:eastAsia="en-US"/>
        </w:rPr>
      </w:pPr>
      <w:hyperlink w:anchor="bookmark51" w:history="1">
        <w:r w:rsidR="00E54438" w:rsidRPr="00E54438">
          <w:rPr>
            <w:rStyle w:val="FontStyle38"/>
            <w:rFonts w:ascii="Times New Roman" w:hAnsi="Times New Roman" w:cs="Times New Roman"/>
            <w:color w:val="auto"/>
            <w:sz w:val="24"/>
            <w:szCs w:val="24"/>
            <w:lang w:val="kk" w:eastAsia="en-US"/>
          </w:rPr>
          <w:t>A.1-суреттегідей, резервтік компоненттері немесе электр энергиясын</w:t>
        </w:r>
      </w:hyperlink>
      <w:r w:rsidR="00E54438" w:rsidRPr="00E54438">
        <w:rPr>
          <w:rStyle w:val="FontStyle38"/>
          <w:rFonts w:ascii="Times New Roman" w:hAnsi="Times New Roman" w:cs="Times New Roman"/>
          <w:color w:val="auto"/>
          <w:sz w:val="24"/>
          <w:szCs w:val="24"/>
          <w:lang w:val="kk" w:eastAsia="en-US"/>
        </w:rPr>
        <w:t xml:space="preserve"> бөлу бағытында орналасқан жүйелер бар. </w:t>
      </w: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A. 2. 3 3-класты электр энергиясын бөлу </w:t>
      </w:r>
    </w:p>
    <w:p w:rsidR="00290D26" w:rsidRPr="00E54438" w:rsidRDefault="0012435E" w:rsidP="00290D26">
      <w:pPr>
        <w:pStyle w:val="Style7"/>
        <w:widowControl/>
        <w:ind w:firstLine="720"/>
        <w:jc w:val="both"/>
        <w:rPr>
          <w:rStyle w:val="FontStyle38"/>
          <w:rFonts w:ascii="Times New Roman" w:hAnsi="Times New Roman" w:cs="Times New Roman"/>
          <w:color w:val="auto"/>
          <w:sz w:val="24"/>
          <w:szCs w:val="24"/>
          <w:lang w:eastAsia="en-US"/>
        </w:rPr>
      </w:pPr>
      <w:hyperlink w:anchor="bookmark52" w:history="1">
        <w:r w:rsidR="00E54438" w:rsidRPr="00E54438">
          <w:rPr>
            <w:rStyle w:val="FontStyle38"/>
            <w:rFonts w:ascii="Times New Roman" w:hAnsi="Times New Roman" w:cs="Times New Roman"/>
            <w:color w:val="auto"/>
            <w:sz w:val="24"/>
            <w:szCs w:val="24"/>
            <w:lang w:val="kk" w:eastAsia="en-US"/>
          </w:rPr>
          <w:t>A.2-суретін</w:t>
        </w:r>
      </w:hyperlink>
      <w:r w:rsidR="00E54438" w:rsidRPr="00E54438">
        <w:rPr>
          <w:rStyle w:val="FontStyle38"/>
          <w:rFonts w:ascii="Times New Roman" w:hAnsi="Times New Roman" w:cs="Times New Roman"/>
          <w:color w:val="auto"/>
          <w:sz w:val="24"/>
          <w:szCs w:val="24"/>
          <w:lang w:val="kk" w:eastAsia="en-US"/>
        </w:rPr>
        <w:t xml:space="preserve"> қараңыз.</w:t>
      </w:r>
    </w:p>
    <w:p w:rsidR="00290D26" w:rsidRPr="00E54438" w:rsidRDefault="00E54438" w:rsidP="00290D26">
      <w:pPr>
        <w:pStyle w:val="Style7"/>
        <w:widowControl/>
        <w:ind w:firstLine="720"/>
        <w:jc w:val="both"/>
        <w:rPr>
          <w:rStyle w:val="FontStyle40"/>
          <w:rFonts w:ascii="Times New Roman" w:hAnsi="Times New Roman" w:cs="Times New Roman"/>
          <w:color w:val="auto"/>
          <w:sz w:val="24"/>
          <w:szCs w:val="24"/>
          <w:lang w:eastAsia="en-US"/>
        </w:rPr>
      </w:pPr>
      <w:r w:rsidRPr="00E54438">
        <w:rPr>
          <w:rStyle w:val="FontStyle40"/>
          <w:rFonts w:ascii="Times New Roman" w:hAnsi="Times New Roman" w:cs="Times New Roman"/>
          <w:color w:val="auto"/>
          <w:sz w:val="24"/>
          <w:szCs w:val="24"/>
          <w:lang w:val="kk" w:eastAsia="en-US"/>
        </w:rPr>
        <w:t xml:space="preserve">A.2.4 4-класты электр энергиясын бөлу </w:t>
      </w:r>
    </w:p>
    <w:p w:rsidR="00290D26" w:rsidRPr="00E54438" w:rsidRDefault="0012435E" w:rsidP="00290D26">
      <w:pPr>
        <w:pStyle w:val="Style11"/>
        <w:widowControl/>
        <w:ind w:firstLine="720"/>
        <w:jc w:val="both"/>
        <w:rPr>
          <w:rStyle w:val="FontStyle38"/>
          <w:rFonts w:ascii="Times New Roman" w:hAnsi="Times New Roman" w:cs="Times New Roman"/>
          <w:color w:val="auto"/>
          <w:sz w:val="24"/>
          <w:szCs w:val="24"/>
          <w:lang w:eastAsia="en-US"/>
        </w:rPr>
      </w:pPr>
      <w:hyperlink w:anchor="bookmark52" w:history="1">
        <w:r w:rsidR="00E54438" w:rsidRPr="00E54438">
          <w:rPr>
            <w:rStyle w:val="FontStyle38"/>
            <w:rFonts w:ascii="Times New Roman" w:hAnsi="Times New Roman" w:cs="Times New Roman"/>
            <w:color w:val="auto"/>
            <w:sz w:val="24"/>
            <w:szCs w:val="24"/>
            <w:lang w:val="kk" w:eastAsia="en-US"/>
          </w:rPr>
          <w:t>A.2-суретте</w:t>
        </w:r>
      </w:hyperlink>
      <w:r w:rsidR="00E54438" w:rsidRPr="00E54438">
        <w:rPr>
          <w:rStyle w:val="FontStyle38"/>
          <w:rFonts w:ascii="Times New Roman" w:hAnsi="Times New Roman" w:cs="Times New Roman"/>
          <w:color w:val="auto"/>
          <w:sz w:val="24"/>
          <w:szCs w:val="24"/>
          <w:lang w:val="kk" w:eastAsia="en-US"/>
        </w:rPr>
        <w:t xml:space="preserve"> көрсетілгендей, электр энергиясын таратудың әр бағытында резервтік компоненттері немесе жүйелері бар. </w:t>
      </w:r>
    </w:p>
    <w:p w:rsidR="00290D26" w:rsidRPr="00E54438" w:rsidRDefault="00E54438" w:rsidP="00290D26">
      <w:pPr>
        <w:widowControl/>
        <w:rPr>
          <w:rStyle w:val="FontStyle38"/>
          <w:rFonts w:ascii="Times New Roman" w:hAnsi="Times New Roman" w:cs="Times New Roman"/>
          <w:color w:val="auto"/>
          <w:sz w:val="24"/>
          <w:szCs w:val="24"/>
          <w:lang w:eastAsia="en-US"/>
        </w:rPr>
      </w:pPr>
      <w:r w:rsidRPr="00E54438">
        <w:rPr>
          <w:rStyle w:val="FontStyle38"/>
          <w:rFonts w:ascii="Times New Roman" w:hAnsi="Times New Roman" w:cs="Times New Roman"/>
          <w:color w:val="auto"/>
          <w:sz w:val="24"/>
          <w:szCs w:val="24"/>
          <w:lang w:val="kk" w:eastAsia="en-US"/>
        </w:rPr>
        <w:t>Электрмен қоректендірудің резервтік (көпмар бұрамалы) жүйелері физикалық жағынан да, өртке қарсы қорғау тұрғысынан да тәуелсіз құрастырылуға тиіс. Резервтік қорек жолындағы бірнеше арналар IEC 60364-4-44 сәйкес жасалуы керек.</w:t>
      </w:r>
    </w:p>
    <w:p w:rsidR="00290D26" w:rsidRPr="00E54438" w:rsidRDefault="00290D26" w:rsidP="00290D26">
      <w:pPr>
        <w:widowControl/>
        <w:rPr>
          <w:noProof/>
          <w:sz w:val="24"/>
          <w:szCs w:val="24"/>
        </w:rPr>
      </w:pPr>
    </w:p>
    <w:p w:rsidR="00290D26" w:rsidRPr="00E54438" w:rsidRDefault="00290D26" w:rsidP="00290D26">
      <w:pPr>
        <w:widowControl/>
        <w:rPr>
          <w:noProof/>
          <w:sz w:val="24"/>
          <w:szCs w:val="24"/>
        </w:rPr>
      </w:pPr>
    </w:p>
    <w:p w:rsidR="00290D26" w:rsidRPr="00E54438" w:rsidRDefault="00E54438" w:rsidP="00290D26">
      <w:pPr>
        <w:widowControl/>
        <w:autoSpaceDE/>
        <w:autoSpaceDN/>
        <w:adjustRightInd/>
        <w:rPr>
          <w:rStyle w:val="FontStyle36"/>
          <w:rFonts w:ascii="Times New Roman" w:hAnsi="Times New Roman" w:cs="Times New Roman"/>
          <w:color w:val="auto"/>
          <w:sz w:val="24"/>
          <w:szCs w:val="24"/>
        </w:rPr>
      </w:pPr>
      <w:bookmarkStart w:id="32" w:name="bookmark51"/>
      <w:r w:rsidRPr="00E54438">
        <w:rPr>
          <w:rStyle w:val="FontStyle36"/>
          <w:rFonts w:ascii="Times New Roman" w:hAnsi="Times New Roman" w:cs="Times New Roman"/>
          <w:color w:val="auto"/>
          <w:sz w:val="24"/>
          <w:szCs w:val="24"/>
        </w:rPr>
        <w:br w:type="page"/>
      </w:r>
    </w:p>
    <w:p w:rsidR="00290D26" w:rsidRPr="00E54438" w:rsidRDefault="003901FD" w:rsidP="00290D26">
      <w:pPr>
        <w:pStyle w:val="Style14"/>
        <w:widowControl/>
        <w:jc w:val="center"/>
        <w:rPr>
          <w:rStyle w:val="FontStyle36"/>
          <w:rFonts w:ascii="Times New Roman" w:hAnsi="Times New Roman" w:cs="Times New Roman"/>
          <w:color w:val="auto"/>
          <w:sz w:val="24"/>
          <w:szCs w:val="24"/>
          <w:lang w:eastAsia="en-US"/>
        </w:rPr>
      </w:pPr>
      <w:r>
        <w:rPr>
          <w:rFonts w:ascii="Times New Roman" w:hAnsi="Times New Roman"/>
          <w:b/>
          <w:bCs/>
          <w:i/>
          <w:iCs/>
          <w:noProof/>
        </w:rPr>
        <w:lastRenderedPageBreak/>
        <w:drawing>
          <wp:inline distT="0" distB="0" distL="0" distR="0">
            <wp:extent cx="4484370" cy="83693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84370" cy="8369300"/>
                    </a:xfrm>
                    <a:prstGeom prst="rect">
                      <a:avLst/>
                    </a:prstGeom>
                    <a:noFill/>
                    <a:ln>
                      <a:noFill/>
                    </a:ln>
                  </pic:spPr>
                </pic:pic>
              </a:graphicData>
            </a:graphic>
          </wp:inline>
        </w:drawing>
      </w:r>
    </w:p>
    <w:bookmarkEnd w:id="32"/>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 xml:space="preserve"> A.</w:t>
      </w:r>
      <w:r w:rsidRPr="00E54438">
        <w:rPr>
          <w:rStyle w:val="FontStyle36"/>
          <w:rFonts w:ascii="Times New Roman" w:hAnsi="Times New Roman" w:cs="Times New Roman"/>
          <w:i w:val="0"/>
          <w:color w:val="auto"/>
          <w:sz w:val="24"/>
          <w:szCs w:val="24"/>
          <w:lang w:val="en-US" w:eastAsia="en-US"/>
        </w:rPr>
        <w:fldChar w:fldCharType="begin"/>
      </w:r>
      <w:r w:rsidRPr="00E54438">
        <w:rPr>
          <w:rStyle w:val="FontStyle36"/>
          <w:rFonts w:ascii="Times New Roman" w:hAnsi="Times New Roman" w:cs="Times New Roman"/>
          <w:i w:val="0"/>
          <w:color w:val="auto"/>
          <w:sz w:val="24"/>
          <w:szCs w:val="24"/>
          <w:lang w:val="kk" w:eastAsia="en-US"/>
        </w:rPr>
        <w:instrText>PAGE</w:instrText>
      </w:r>
      <w:r w:rsidRPr="00E54438">
        <w:rPr>
          <w:rStyle w:val="FontStyle36"/>
          <w:rFonts w:ascii="Times New Roman" w:hAnsi="Times New Roman" w:cs="Times New Roman"/>
          <w:i w:val="0"/>
          <w:color w:val="auto"/>
          <w:sz w:val="24"/>
          <w:szCs w:val="24"/>
          <w:lang w:val="en-US" w:eastAsia="en-US"/>
        </w:rPr>
        <w:fldChar w:fldCharType="separate"/>
      </w:r>
      <w:r w:rsidRPr="00E54438">
        <w:rPr>
          <w:rStyle w:val="FontStyle36"/>
          <w:rFonts w:ascii="Times New Roman" w:hAnsi="Times New Roman" w:cs="Times New Roman"/>
          <w:i w:val="0"/>
          <w:color w:val="auto"/>
          <w:sz w:val="24"/>
          <w:szCs w:val="24"/>
          <w:lang w:val="kk" w:eastAsia="en-US"/>
        </w:rPr>
        <w:t>26</w:t>
      </w:r>
      <w:r w:rsidRPr="00E54438">
        <w:rPr>
          <w:rStyle w:val="FontStyle36"/>
          <w:rFonts w:ascii="Times New Roman" w:hAnsi="Times New Roman" w:cs="Times New Roman"/>
          <w:i w:val="0"/>
          <w:color w:val="auto"/>
          <w:sz w:val="24"/>
          <w:szCs w:val="24"/>
          <w:lang w:val="en-US" w:eastAsia="en-US"/>
        </w:rPr>
        <w:fldChar w:fldCharType="end"/>
      </w:r>
      <w:r w:rsidR="00C124C8">
        <w:rPr>
          <w:rStyle w:val="FontStyle36"/>
          <w:rFonts w:ascii="Times New Roman" w:hAnsi="Times New Roman" w:cs="Times New Roman"/>
          <w:i w:val="0"/>
          <w:color w:val="auto"/>
          <w:sz w:val="24"/>
          <w:szCs w:val="24"/>
          <w:lang w:val="kk-KZ" w:eastAsia="en-US"/>
        </w:rPr>
        <w:t>-</w:t>
      </w:r>
      <w:r w:rsidRPr="00E54438">
        <w:rPr>
          <w:rStyle w:val="FontStyle36"/>
          <w:rFonts w:ascii="Times New Roman" w:hAnsi="Times New Roman" w:cs="Times New Roman"/>
          <w:i w:val="0"/>
          <w:color w:val="auto"/>
          <w:sz w:val="24"/>
          <w:szCs w:val="24"/>
          <w:lang w:val="kk" w:eastAsia="en-US"/>
        </w:rPr>
        <w:t>сурет - 1-класс/2-класс электр энергиясын бөлу мысалы</w:t>
      </w:r>
    </w:p>
    <w:p w:rsidR="00290D26" w:rsidRPr="00E54438" w:rsidRDefault="006050FB" w:rsidP="00290D26">
      <w:pPr>
        <w:pStyle w:val="Style14"/>
        <w:widowControl/>
        <w:jc w:val="center"/>
        <w:rPr>
          <w:rStyle w:val="FontStyle36"/>
          <w:rFonts w:ascii="Times New Roman" w:hAnsi="Times New Roman" w:cs="Times New Roman"/>
          <w:color w:val="auto"/>
          <w:sz w:val="24"/>
          <w:szCs w:val="24"/>
          <w:lang w:eastAsia="en-US"/>
        </w:rPr>
      </w:pPr>
      <w:r>
        <w:rPr>
          <w:rFonts w:ascii="Times New Roman" w:hAnsi="Times New Roman"/>
          <w:b/>
          <w:bCs/>
          <w:i/>
          <w:iCs/>
          <w:noProof/>
        </w:rPr>
        <w:lastRenderedPageBreak/>
        <w:drawing>
          <wp:inline distT="0" distB="0" distL="0" distR="0">
            <wp:extent cx="5725160" cy="7201535"/>
            <wp:effectExtent l="0" t="0" r="889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25160" cy="7201535"/>
                    </a:xfrm>
                    <a:prstGeom prst="rect">
                      <a:avLst/>
                    </a:prstGeom>
                    <a:noFill/>
                    <a:ln>
                      <a:noFill/>
                    </a:ln>
                  </pic:spPr>
                </pic:pic>
              </a:graphicData>
            </a:graphic>
          </wp:inline>
        </w:drawing>
      </w:r>
    </w:p>
    <w:p w:rsidR="00290D26" w:rsidRPr="00E54438" w:rsidRDefault="00290D26" w:rsidP="00290D26">
      <w:pPr>
        <w:pStyle w:val="Style14"/>
        <w:widowControl/>
        <w:jc w:val="center"/>
        <w:rPr>
          <w:rStyle w:val="FontStyle36"/>
          <w:rFonts w:ascii="Times New Roman" w:hAnsi="Times New Roman" w:cs="Times New Roman"/>
          <w:color w:val="auto"/>
          <w:sz w:val="24"/>
          <w:szCs w:val="24"/>
          <w:lang w:eastAsia="en-US"/>
        </w:rPr>
      </w:pPr>
    </w:p>
    <w:p w:rsidR="00290D26" w:rsidRPr="00E54438" w:rsidRDefault="00E54438" w:rsidP="00290D26">
      <w:pPr>
        <w:pStyle w:val="Style14"/>
        <w:widowControl/>
        <w:jc w:val="center"/>
        <w:rPr>
          <w:rStyle w:val="FontStyle36"/>
          <w:rFonts w:ascii="Times New Roman" w:hAnsi="Times New Roman" w:cs="Times New Roman"/>
          <w:i w:val="0"/>
          <w:color w:val="auto"/>
          <w:sz w:val="24"/>
          <w:szCs w:val="24"/>
          <w:lang w:eastAsia="en-US"/>
        </w:rPr>
      </w:pPr>
      <w:r w:rsidRPr="00E54438">
        <w:rPr>
          <w:rStyle w:val="FontStyle36"/>
          <w:rFonts w:ascii="Times New Roman" w:hAnsi="Times New Roman" w:cs="Times New Roman"/>
          <w:i w:val="0"/>
          <w:color w:val="auto"/>
          <w:sz w:val="24"/>
          <w:szCs w:val="24"/>
          <w:lang w:val="kk" w:eastAsia="en-US"/>
        </w:rPr>
        <w:t>A.</w:t>
      </w:r>
      <w:r w:rsidR="00C124C8">
        <w:rPr>
          <w:rStyle w:val="FontStyle36"/>
          <w:rFonts w:ascii="Times New Roman" w:hAnsi="Times New Roman" w:cs="Times New Roman"/>
          <w:i w:val="0"/>
          <w:color w:val="auto"/>
          <w:sz w:val="24"/>
          <w:szCs w:val="24"/>
          <w:lang w:val="kk-KZ" w:eastAsia="en-US"/>
        </w:rPr>
        <w:t>27-</w:t>
      </w:r>
      <w:r w:rsidRPr="00E54438">
        <w:rPr>
          <w:rStyle w:val="FontStyle36"/>
          <w:rFonts w:ascii="Times New Roman" w:hAnsi="Times New Roman" w:cs="Times New Roman"/>
          <w:i w:val="0"/>
          <w:color w:val="auto"/>
          <w:sz w:val="24"/>
          <w:szCs w:val="24"/>
          <w:lang w:val="kk" w:eastAsia="en-US"/>
        </w:rPr>
        <w:t>сурет - 3-класс/4-класс электр энергиясын бөлу мысалы</w:t>
      </w:r>
    </w:p>
    <w:p w:rsidR="00290D26" w:rsidRPr="00E54438" w:rsidRDefault="00290D26" w:rsidP="00290D26">
      <w:pPr>
        <w:widowControl/>
        <w:jc w:val="center"/>
        <w:rPr>
          <w:sz w:val="24"/>
          <w:szCs w:val="24"/>
        </w:rPr>
      </w:pPr>
    </w:p>
    <w:p w:rsidR="00CD2D33" w:rsidRPr="00E54438" w:rsidRDefault="00CD2D33" w:rsidP="00290D26">
      <w:pPr>
        <w:widowControl/>
        <w:jc w:val="center"/>
        <w:rPr>
          <w:sz w:val="24"/>
          <w:szCs w:val="24"/>
        </w:rPr>
      </w:pPr>
    </w:p>
    <w:p w:rsidR="00CD2D33" w:rsidRPr="00E54438" w:rsidRDefault="00CD2D33" w:rsidP="00CD2D33">
      <w:pPr>
        <w:rPr>
          <w:sz w:val="24"/>
          <w:szCs w:val="24"/>
        </w:rPr>
      </w:pPr>
    </w:p>
    <w:p w:rsidR="00CD2D33" w:rsidRPr="00E54438" w:rsidRDefault="00CD2D33" w:rsidP="00CD2D33">
      <w:pPr>
        <w:rPr>
          <w:sz w:val="24"/>
          <w:szCs w:val="24"/>
        </w:rPr>
      </w:pPr>
    </w:p>
    <w:p w:rsidR="00CD2D33" w:rsidRPr="00E54438" w:rsidRDefault="00CD2D33" w:rsidP="00CD2D33">
      <w:pPr>
        <w:rPr>
          <w:sz w:val="24"/>
          <w:szCs w:val="24"/>
        </w:rPr>
      </w:pPr>
    </w:p>
    <w:p w:rsidR="00CD2D33" w:rsidRPr="00E54438" w:rsidRDefault="00CD2D33" w:rsidP="00CD2D33">
      <w:pPr>
        <w:rPr>
          <w:sz w:val="24"/>
          <w:szCs w:val="24"/>
        </w:rPr>
      </w:pPr>
    </w:p>
    <w:p w:rsidR="00CD2D33" w:rsidRPr="00E54438" w:rsidRDefault="00CD2D33" w:rsidP="00CD2D33">
      <w:pPr>
        <w:jc w:val="right"/>
        <w:rPr>
          <w:sz w:val="24"/>
          <w:szCs w:val="24"/>
        </w:rPr>
      </w:pPr>
    </w:p>
    <w:p w:rsidR="00CD2D33" w:rsidRPr="00E54438" w:rsidRDefault="00CD2D33" w:rsidP="00CD2D33">
      <w:pPr>
        <w:rPr>
          <w:sz w:val="24"/>
          <w:szCs w:val="24"/>
        </w:rPr>
      </w:pPr>
    </w:p>
    <w:p w:rsidR="00290D26" w:rsidRPr="00E54438" w:rsidRDefault="00290D26" w:rsidP="00CD2D33">
      <w:pPr>
        <w:rPr>
          <w:sz w:val="24"/>
          <w:szCs w:val="24"/>
        </w:rPr>
        <w:sectPr w:rsidR="00290D26" w:rsidRPr="00E54438" w:rsidSect="00290D26">
          <w:pgSz w:w="11909" w:h="16834"/>
          <w:pgMar w:top="1134" w:right="851" w:bottom="1134" w:left="1134" w:header="720" w:footer="720" w:gutter="0"/>
          <w:cols w:space="720"/>
          <w:noEndnote/>
        </w:sectPr>
      </w:pPr>
    </w:p>
    <w:p w:rsidR="005D6812" w:rsidRPr="00E54438" w:rsidRDefault="005D6812" w:rsidP="00290D26">
      <w:pPr>
        <w:pStyle w:val="Style12"/>
        <w:widowControl/>
        <w:jc w:val="center"/>
        <w:rPr>
          <w:rStyle w:val="FontStyle37"/>
          <w:rFonts w:ascii="Times New Roman" w:hAnsi="Times New Roman" w:cs="Times New Roman"/>
          <w:color w:val="auto"/>
          <w:sz w:val="24"/>
          <w:szCs w:val="24"/>
          <w:lang w:eastAsia="en-US"/>
        </w:rPr>
      </w:pPr>
    </w:p>
    <w:p w:rsidR="00290D26" w:rsidRPr="00E54438" w:rsidRDefault="00E54438" w:rsidP="00290D26">
      <w:pPr>
        <w:pStyle w:val="Style12"/>
        <w:widowControl/>
        <w:jc w:val="center"/>
        <w:rPr>
          <w:rStyle w:val="FontStyle37"/>
          <w:rFonts w:ascii="Times New Roman" w:hAnsi="Times New Roman" w:cs="Times New Roman"/>
          <w:color w:val="auto"/>
          <w:sz w:val="24"/>
          <w:szCs w:val="24"/>
          <w:lang w:eastAsia="en-US"/>
        </w:rPr>
      </w:pPr>
      <w:r w:rsidRPr="00E54438">
        <w:rPr>
          <w:rStyle w:val="FontStyle37"/>
          <w:rFonts w:ascii="Times New Roman" w:hAnsi="Times New Roman" w:cs="Times New Roman"/>
          <w:color w:val="auto"/>
          <w:sz w:val="24"/>
          <w:szCs w:val="24"/>
          <w:lang w:val="kk" w:eastAsia="en-US"/>
        </w:rPr>
        <w:t>Библиография</w:t>
      </w:r>
    </w:p>
    <w:p w:rsidR="00290D26" w:rsidRPr="00E54438" w:rsidRDefault="00290D26" w:rsidP="00290D26">
      <w:pPr>
        <w:pStyle w:val="Style18"/>
        <w:widowControl/>
        <w:ind w:firstLine="720"/>
        <w:jc w:val="both"/>
        <w:rPr>
          <w:rStyle w:val="FontStyle38"/>
          <w:rFonts w:ascii="Times New Roman" w:hAnsi="Times New Roman" w:cs="Times New Roman"/>
          <w:color w:val="auto"/>
          <w:sz w:val="24"/>
          <w:szCs w:val="24"/>
          <w:lang w:eastAsia="en-US"/>
        </w:rPr>
      </w:pPr>
    </w:p>
    <w:p w:rsidR="00290D26" w:rsidRPr="00C124C8" w:rsidRDefault="00E54438" w:rsidP="00290D26">
      <w:pPr>
        <w:pStyle w:val="Style18"/>
        <w:widowControl/>
        <w:ind w:firstLine="720"/>
        <w:jc w:val="both"/>
        <w:rPr>
          <w:rStyle w:val="FontStyle39"/>
          <w:rFonts w:ascii="Times New Roman" w:hAnsi="Times New Roman" w:cs="Times New Roman"/>
          <w:color w:val="auto"/>
          <w:sz w:val="24"/>
          <w:szCs w:val="24"/>
          <w:lang w:val="kk" w:eastAsia="en-US"/>
        </w:rPr>
      </w:pPr>
      <w:r w:rsidRPr="00E54438">
        <w:rPr>
          <w:rStyle w:val="FontStyle38"/>
          <w:rFonts w:ascii="Times New Roman" w:hAnsi="Times New Roman" w:cs="Times New Roman"/>
          <w:color w:val="auto"/>
          <w:sz w:val="24"/>
          <w:szCs w:val="24"/>
          <w:lang w:val="kk" w:eastAsia="en-US"/>
        </w:rPr>
        <w:t>[1] ISO/IEC 14763-2,</w:t>
      </w:r>
      <w:r w:rsidRPr="00E54438">
        <w:rPr>
          <w:rStyle w:val="FontStyle47"/>
          <w:rFonts w:ascii="Times New Roman" w:hAnsi="Times New Roman" w:cs="Times New Roman"/>
          <w:i/>
          <w:color w:val="auto"/>
          <w:sz w:val="24"/>
          <w:szCs w:val="24"/>
          <w:lang w:val="kk" w:eastAsia="en-US"/>
        </w:rPr>
        <w:t xml:space="preserve"> </w:t>
      </w:r>
      <w:r w:rsidRPr="00C124C8">
        <w:rPr>
          <w:rStyle w:val="FontStyle47"/>
          <w:rFonts w:ascii="Times New Roman" w:hAnsi="Times New Roman" w:cs="Times New Roman"/>
          <w:color w:val="auto"/>
          <w:sz w:val="24"/>
          <w:szCs w:val="24"/>
          <w:lang w:val="kk" w:eastAsia="en-US"/>
        </w:rPr>
        <w:t>Ақпараттық технология. Пайдаланушының үй-жайларының кабельдік желісін іске қосу және пайдалану. 2-бөлім. Жоспарлау және монтаждау.</w:t>
      </w:r>
    </w:p>
    <w:p w:rsidR="00290D26" w:rsidRPr="00C124C8" w:rsidRDefault="00E54438" w:rsidP="00290D26">
      <w:pPr>
        <w:pStyle w:val="Style18"/>
        <w:widowControl/>
        <w:ind w:firstLine="720"/>
        <w:jc w:val="both"/>
        <w:rPr>
          <w:rStyle w:val="FontStyle39"/>
          <w:rFonts w:ascii="Times New Roman" w:hAnsi="Times New Roman" w:cs="Times New Roman"/>
          <w:color w:val="auto"/>
          <w:sz w:val="24"/>
          <w:szCs w:val="24"/>
          <w:lang w:val="kk" w:eastAsia="en-US"/>
        </w:rPr>
      </w:pPr>
      <w:r w:rsidRPr="00C124C8">
        <w:rPr>
          <w:rStyle w:val="FontStyle38"/>
          <w:rFonts w:ascii="Times New Roman" w:hAnsi="Times New Roman" w:cs="Times New Roman"/>
          <w:color w:val="auto"/>
          <w:sz w:val="24"/>
          <w:szCs w:val="24"/>
          <w:lang w:val="kk" w:eastAsia="en-US"/>
        </w:rPr>
        <w:t>[2] ISO/IEC TS 22237-7, Ақпараттық технология. Деректерді өңдеу орталықтарына арналған өндірістік үй-жайлар және олардың инфрақұрылымы. 7-бөлім: Менеджмент және операциялық ерекшеліктер туралы ақпарат</w:t>
      </w:r>
    </w:p>
    <w:p w:rsidR="00290D26" w:rsidRPr="00C124C8" w:rsidRDefault="00E54438" w:rsidP="00290D26">
      <w:pPr>
        <w:pStyle w:val="Style18"/>
        <w:widowControl/>
        <w:ind w:firstLine="720"/>
        <w:jc w:val="both"/>
        <w:rPr>
          <w:rStyle w:val="FontStyle39"/>
          <w:rFonts w:ascii="Times New Roman" w:hAnsi="Times New Roman" w:cs="Times New Roman"/>
          <w:color w:val="auto"/>
          <w:sz w:val="24"/>
          <w:szCs w:val="24"/>
          <w:lang w:val="kk" w:eastAsia="en-US"/>
        </w:rPr>
      </w:pPr>
      <w:r w:rsidRPr="00C124C8">
        <w:rPr>
          <w:rStyle w:val="FontStyle38"/>
          <w:rFonts w:ascii="Times New Roman" w:hAnsi="Times New Roman" w:cs="Times New Roman"/>
          <w:color w:val="auto"/>
          <w:sz w:val="24"/>
          <w:szCs w:val="24"/>
          <w:lang w:val="kk" w:eastAsia="en-US"/>
        </w:rPr>
        <w:t>[3] IEC 60076-11, Күш трансформаторлары. 11-бөлім. Құрғақ трансформаторлар</w:t>
      </w:r>
    </w:p>
    <w:p w:rsidR="00290D26" w:rsidRPr="00C124C8" w:rsidRDefault="00E54438" w:rsidP="00290D26">
      <w:pPr>
        <w:pStyle w:val="Style18"/>
        <w:widowControl/>
        <w:ind w:firstLine="720"/>
        <w:jc w:val="both"/>
        <w:rPr>
          <w:rStyle w:val="FontStyle39"/>
          <w:rFonts w:ascii="Times New Roman" w:hAnsi="Times New Roman" w:cs="Times New Roman"/>
          <w:color w:val="auto"/>
          <w:sz w:val="24"/>
          <w:szCs w:val="24"/>
          <w:lang w:val="kk" w:eastAsia="en-US"/>
        </w:rPr>
      </w:pPr>
      <w:r w:rsidRPr="00C124C8">
        <w:rPr>
          <w:rStyle w:val="FontStyle38"/>
          <w:rFonts w:ascii="Times New Roman" w:hAnsi="Times New Roman" w:cs="Times New Roman"/>
          <w:color w:val="auto"/>
          <w:sz w:val="24"/>
          <w:szCs w:val="24"/>
          <w:lang w:val="kk" w:eastAsia="en-US"/>
        </w:rPr>
        <w:t xml:space="preserve">[4] IEC 60364-4-44, Төмен вольтті электр қондырғылары 4-44 бөлім: Қауіпсіздікті қамтамасыз ету үшін қорғау. Кернеудің кенеттен ауытқуынан және электр-магниттік бұзылулардан қорғау </w:t>
      </w:r>
    </w:p>
    <w:p w:rsidR="006A7260" w:rsidRPr="00C124C8" w:rsidRDefault="00E54438" w:rsidP="002C67E7">
      <w:pPr>
        <w:pStyle w:val="Style18"/>
        <w:widowControl/>
        <w:ind w:firstLine="720"/>
        <w:jc w:val="both"/>
        <w:rPr>
          <w:rStyle w:val="FontStyle46"/>
          <w:rFonts w:ascii="Times New Roman" w:hAnsi="Times New Roman" w:cs="Times New Roman"/>
          <w:i w:val="0"/>
          <w:color w:val="auto"/>
          <w:sz w:val="24"/>
          <w:szCs w:val="24"/>
          <w:lang w:val="kk" w:eastAsia="en-US"/>
        </w:rPr>
      </w:pPr>
      <w:r w:rsidRPr="00C124C8">
        <w:rPr>
          <w:rStyle w:val="FontStyle38"/>
          <w:rFonts w:ascii="Times New Roman" w:hAnsi="Times New Roman" w:cs="Times New Roman"/>
          <w:color w:val="auto"/>
          <w:sz w:val="24"/>
          <w:szCs w:val="24"/>
          <w:lang w:val="kk" w:eastAsia="en-US"/>
        </w:rPr>
        <w:t xml:space="preserve">[5] IEC 60050-131:2002, Халықаралық электр-техникалық сөздік. 131 тарауы: Ауамен алмасудың электр және магниттік тізбектер </w:t>
      </w:r>
      <w:r w:rsidRPr="00C124C8">
        <w:rPr>
          <w:rStyle w:val="FontStyle46"/>
          <w:rFonts w:ascii="Times New Roman" w:hAnsi="Times New Roman" w:cs="Times New Roman"/>
          <w:i w:val="0"/>
          <w:color w:val="auto"/>
          <w:sz w:val="24"/>
          <w:szCs w:val="24"/>
          <w:lang w:val="kk" w:eastAsia="en-US"/>
        </w:rPr>
        <w:t>тиісінше реттеледі.</w:t>
      </w:r>
    </w:p>
    <w:p w:rsidR="00CD2D33" w:rsidRPr="00C124C8" w:rsidRDefault="00CD2D33" w:rsidP="006A7260">
      <w:pPr>
        <w:pStyle w:val="Style11"/>
        <w:widowControl/>
        <w:jc w:val="both"/>
        <w:rPr>
          <w:rStyle w:val="FontStyle46"/>
          <w:rFonts w:ascii="Times New Roman" w:hAnsi="Times New Roman" w:cs="Times New Roman"/>
          <w:i w:val="0"/>
          <w:color w:val="auto"/>
          <w:sz w:val="24"/>
          <w:szCs w:val="24"/>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C124C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rPr>
          <w:lang w:val="kk" w:eastAsia="en-US"/>
        </w:rPr>
      </w:pPr>
    </w:p>
    <w:p w:rsidR="00CD2D33" w:rsidRPr="00E54438" w:rsidRDefault="00CD2D33" w:rsidP="00CD2D33">
      <w:pPr>
        <w:jc w:val="right"/>
        <w:rPr>
          <w:lang w:val="kk" w:eastAsia="en-US"/>
        </w:rPr>
      </w:pPr>
    </w:p>
    <w:p w:rsidR="00CD2D33" w:rsidRPr="00E54438" w:rsidRDefault="00CD2D33" w:rsidP="00CD2D33">
      <w:pPr>
        <w:rPr>
          <w:lang w:val="kk" w:eastAsia="en-US"/>
        </w:rPr>
      </w:pPr>
    </w:p>
    <w:p w:rsidR="006A7260" w:rsidRPr="00E54438" w:rsidRDefault="006A7260" w:rsidP="00CD2D33">
      <w:pPr>
        <w:rPr>
          <w:lang w:val="kk" w:eastAsia="en-US"/>
        </w:rPr>
        <w:sectPr w:rsidR="006A7260" w:rsidRPr="00E54438" w:rsidSect="006A7260">
          <w:pgSz w:w="11909" w:h="16834"/>
          <w:pgMar w:top="1134" w:right="851" w:bottom="1134" w:left="1134" w:header="720" w:footer="720" w:gutter="0"/>
          <w:cols w:space="720"/>
          <w:noEndnote/>
        </w:sectPr>
      </w:pPr>
    </w:p>
    <w:p w:rsidR="00D711B7" w:rsidRPr="00E54438" w:rsidRDefault="00E54438" w:rsidP="00D711B7">
      <w:pPr>
        <w:pStyle w:val="Style11"/>
        <w:widowControl/>
        <w:ind w:firstLine="142"/>
        <w:jc w:val="center"/>
        <w:rPr>
          <w:rStyle w:val="FontStyle47"/>
          <w:rFonts w:ascii="Times New Roman" w:hAnsi="Times New Roman" w:cs="Times New Roman"/>
          <w:b/>
          <w:color w:val="auto"/>
          <w:sz w:val="24"/>
          <w:szCs w:val="24"/>
          <w:lang w:val="kk" w:eastAsia="en-US"/>
        </w:rPr>
      </w:pPr>
      <w:r w:rsidRPr="00E54438">
        <w:rPr>
          <w:rStyle w:val="FontStyle47"/>
          <w:rFonts w:ascii="Times New Roman" w:hAnsi="Times New Roman" w:cs="Times New Roman"/>
          <w:b/>
          <w:color w:val="auto"/>
          <w:sz w:val="24"/>
          <w:szCs w:val="24"/>
          <w:lang w:val="kk" w:eastAsia="en-US"/>
        </w:rPr>
        <w:lastRenderedPageBreak/>
        <w:t>В.А қосымшасы</w:t>
      </w:r>
    </w:p>
    <w:p w:rsidR="00D711B7" w:rsidRPr="00E54438" w:rsidRDefault="00E54438" w:rsidP="00D711B7">
      <w:pPr>
        <w:widowControl/>
        <w:autoSpaceDE/>
        <w:autoSpaceDN/>
        <w:adjustRightInd/>
        <w:ind w:firstLine="0"/>
        <w:jc w:val="center"/>
        <w:rPr>
          <w:i/>
          <w:sz w:val="24"/>
          <w:szCs w:val="24"/>
          <w:lang w:val="kk"/>
        </w:rPr>
      </w:pPr>
      <w:r w:rsidRPr="00E54438">
        <w:rPr>
          <w:i/>
          <w:sz w:val="24"/>
          <w:szCs w:val="24"/>
          <w:lang w:val="kk"/>
        </w:rPr>
        <w:t>(ақпараттық)</w:t>
      </w:r>
    </w:p>
    <w:p w:rsidR="00D711B7" w:rsidRPr="00E54438" w:rsidRDefault="00E54438" w:rsidP="00D711B7">
      <w:pPr>
        <w:widowControl/>
        <w:autoSpaceDE/>
        <w:autoSpaceDN/>
        <w:adjustRightInd/>
        <w:ind w:firstLine="0"/>
        <w:jc w:val="center"/>
        <w:rPr>
          <w:b/>
          <w:sz w:val="24"/>
          <w:szCs w:val="24"/>
          <w:lang w:val="kk"/>
        </w:rPr>
      </w:pPr>
      <w:r w:rsidRPr="00E54438">
        <w:rPr>
          <w:b/>
          <w:sz w:val="24"/>
          <w:szCs w:val="24"/>
          <w:lang w:val="kk"/>
        </w:rPr>
        <w:t xml:space="preserve">Ұлттық стандарттың сілтемелік халықаралық стандартқа </w:t>
      </w:r>
    </w:p>
    <w:p w:rsidR="00D711B7" w:rsidRPr="00E54438" w:rsidRDefault="00E54438" w:rsidP="00D711B7">
      <w:pPr>
        <w:widowControl/>
        <w:autoSpaceDE/>
        <w:autoSpaceDN/>
        <w:adjustRightInd/>
        <w:ind w:firstLine="0"/>
        <w:jc w:val="center"/>
        <w:rPr>
          <w:b/>
          <w:sz w:val="24"/>
          <w:szCs w:val="24"/>
          <w:lang w:val="kk"/>
        </w:rPr>
      </w:pPr>
      <w:r w:rsidRPr="00E54438">
        <w:rPr>
          <w:b/>
          <w:sz w:val="24"/>
          <w:szCs w:val="24"/>
          <w:lang w:val="kk"/>
        </w:rPr>
        <w:t xml:space="preserve"> сәйкестігі мәліметтер</w:t>
      </w:r>
    </w:p>
    <w:p w:rsidR="00D711B7" w:rsidRPr="00E54438" w:rsidRDefault="00D711B7" w:rsidP="00D711B7">
      <w:pPr>
        <w:widowControl/>
        <w:autoSpaceDE/>
        <w:autoSpaceDN/>
        <w:adjustRightInd/>
        <w:ind w:firstLine="709"/>
        <w:jc w:val="center"/>
        <w:rPr>
          <w:b/>
          <w:sz w:val="24"/>
          <w:szCs w:val="24"/>
          <w:lang w:val="kk"/>
        </w:rPr>
      </w:pPr>
    </w:p>
    <w:p w:rsidR="00D711B7" w:rsidRPr="006050FB" w:rsidRDefault="00E54438" w:rsidP="006050FB">
      <w:pPr>
        <w:pStyle w:val="Default"/>
        <w:rPr>
          <w:b/>
          <w:bCs/>
          <w:lang w:val="kk"/>
        </w:rPr>
      </w:pPr>
      <w:r w:rsidRPr="00E54438">
        <w:rPr>
          <w:b/>
          <w:color w:val="auto"/>
          <w:lang w:val="kk"/>
        </w:rPr>
        <w:t xml:space="preserve">В.А.1-кесте - Стандарттардың сілтемелік халықаралық, өңірлік стандарттарға, шет мемлекеттер стандарттарына </w:t>
      </w:r>
      <w:r w:rsidR="006050FB">
        <w:rPr>
          <w:b/>
          <w:color w:val="auto"/>
          <w:lang w:val="kk-KZ"/>
        </w:rPr>
        <w:t>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6050FB" w:rsidRPr="00E54438" w:rsidTr="00F61CC0">
        <w:tc>
          <w:tcPr>
            <w:tcW w:w="3537" w:type="dxa"/>
            <w:vAlign w:val="center"/>
          </w:tcPr>
          <w:p w:rsidR="006050FB" w:rsidRPr="00E81F89" w:rsidRDefault="006050FB" w:rsidP="0024584B">
            <w:pPr>
              <w:pStyle w:val="Default"/>
              <w:jc w:val="center"/>
              <w:rPr>
                <w:lang w:val="kk"/>
              </w:rPr>
            </w:pPr>
            <w:r>
              <w:rPr>
                <w:lang w:val="kk-KZ"/>
              </w:rPr>
              <w:t>Халықаралық, өңірлік стандарттардың, шет мемлекет стандартының белгіленуі және атауы</w:t>
            </w:r>
          </w:p>
        </w:tc>
        <w:tc>
          <w:tcPr>
            <w:tcW w:w="1955" w:type="dxa"/>
            <w:vAlign w:val="center"/>
          </w:tcPr>
          <w:p w:rsidR="006050FB" w:rsidRPr="002A0993" w:rsidRDefault="006050FB" w:rsidP="0024584B">
            <w:pPr>
              <w:pStyle w:val="Default"/>
              <w:jc w:val="center"/>
            </w:pPr>
            <w:r w:rsidRPr="002A0993">
              <w:rPr>
                <w:lang w:val="kk"/>
              </w:rPr>
              <w:t>Сәйкестік дәрежесі</w:t>
            </w:r>
          </w:p>
        </w:tc>
        <w:tc>
          <w:tcPr>
            <w:tcW w:w="3852" w:type="dxa"/>
            <w:vAlign w:val="center"/>
          </w:tcPr>
          <w:p w:rsidR="006050FB" w:rsidRPr="002A0993" w:rsidRDefault="006050FB" w:rsidP="0024584B">
            <w:pPr>
              <w:pStyle w:val="Default"/>
              <w:jc w:val="center"/>
            </w:pPr>
            <w:r>
              <w:rPr>
                <w:lang w:val="kk-KZ"/>
              </w:rPr>
              <w:t>Ұлттық стандарттың, мемлекетаралық стандарттың белгіленуі және атауы</w:t>
            </w:r>
          </w:p>
        </w:tc>
      </w:tr>
      <w:tr w:rsidR="006050FB" w:rsidRPr="00E54438" w:rsidTr="00F61CC0">
        <w:trPr>
          <w:trHeight w:val="1211"/>
        </w:trPr>
        <w:tc>
          <w:tcPr>
            <w:tcW w:w="3537" w:type="dxa"/>
          </w:tcPr>
          <w:p w:rsidR="006050FB" w:rsidRPr="00E54438" w:rsidRDefault="006050FB" w:rsidP="00F61CC0">
            <w:pPr>
              <w:pStyle w:val="Style1"/>
              <w:widowControl/>
              <w:ind w:firstLine="0"/>
              <w:rPr>
                <w:rStyle w:val="FontStyle47"/>
                <w:rFonts w:ascii="Times New Roman" w:hAnsi="Times New Roman" w:cs="Times New Roman"/>
                <w:color w:val="auto"/>
                <w:sz w:val="24"/>
                <w:szCs w:val="24"/>
                <w:lang w:eastAsia="en-US"/>
              </w:rPr>
            </w:pPr>
            <w:r w:rsidRPr="00E54438">
              <w:rPr>
                <w:rStyle w:val="FontStyle46"/>
                <w:rFonts w:ascii="Times New Roman" w:hAnsi="Times New Roman" w:cs="Times New Roman"/>
                <w:i w:val="0"/>
                <w:color w:val="auto"/>
                <w:sz w:val="24"/>
                <w:szCs w:val="24"/>
                <w:lang w:val="kk" w:eastAsia="en-US"/>
              </w:rPr>
              <w:t>ISO / IEC TS 22237-1, Ақпараттық технология. Деректерді өңдеу орталықтарының жабдықтары мен инфрақұрылымы. 1-бөлім: Жалпы ұғымдар;</w:t>
            </w:r>
          </w:p>
          <w:p w:rsidR="006050FB" w:rsidRPr="00E54438" w:rsidRDefault="006050FB" w:rsidP="00F61CC0">
            <w:pPr>
              <w:ind w:firstLine="0"/>
              <w:rPr>
                <w:sz w:val="24"/>
                <w:szCs w:val="24"/>
              </w:rPr>
            </w:pPr>
          </w:p>
        </w:tc>
        <w:tc>
          <w:tcPr>
            <w:tcW w:w="1955" w:type="dxa"/>
            <w:vAlign w:val="center"/>
          </w:tcPr>
          <w:p w:rsidR="006050FB" w:rsidRPr="00E54438" w:rsidRDefault="006050FB" w:rsidP="00F61CC0">
            <w:pPr>
              <w:widowControl/>
              <w:autoSpaceDE/>
              <w:autoSpaceDN/>
              <w:adjustRightInd/>
              <w:ind w:firstLine="0"/>
              <w:jc w:val="center"/>
              <w:rPr>
                <w:sz w:val="24"/>
                <w:szCs w:val="24"/>
                <w:lang w:val="en-US"/>
              </w:rPr>
            </w:pPr>
            <w:r w:rsidRPr="00E54438">
              <w:rPr>
                <w:sz w:val="24"/>
                <w:szCs w:val="24"/>
                <w:lang w:val="kk"/>
              </w:rPr>
              <w:t>IDT</w:t>
            </w:r>
          </w:p>
        </w:tc>
        <w:tc>
          <w:tcPr>
            <w:tcW w:w="3852" w:type="dxa"/>
          </w:tcPr>
          <w:p w:rsidR="006050FB" w:rsidRPr="00E54438" w:rsidRDefault="006050FB" w:rsidP="00F61CC0">
            <w:pPr>
              <w:pStyle w:val="Style1"/>
              <w:widowControl/>
              <w:ind w:firstLine="0"/>
              <w:rPr>
                <w:rStyle w:val="FontStyle47"/>
                <w:rFonts w:ascii="Times New Roman" w:hAnsi="Times New Roman" w:cs="Times New Roman"/>
                <w:color w:val="auto"/>
                <w:sz w:val="24"/>
                <w:szCs w:val="24"/>
                <w:lang w:eastAsia="en-US"/>
              </w:rPr>
            </w:pPr>
            <w:r w:rsidRPr="00E54438">
              <w:rPr>
                <w:rStyle w:val="FontStyle46"/>
                <w:rFonts w:ascii="Times New Roman" w:hAnsi="Times New Roman" w:cs="Times New Roman"/>
                <w:i w:val="0"/>
                <w:color w:val="auto"/>
                <w:sz w:val="24"/>
                <w:szCs w:val="24"/>
                <w:lang w:val="kk" w:eastAsia="en-US"/>
              </w:rPr>
              <w:t>ҚР СТ ISO/IEC TS 22237-1*, Ақпараттық технология. Деректерді өңдеу орталықтарының жабдықтары мен инфрақұрылымы. 1-бөлім: Жалпы ұғымдар;</w:t>
            </w:r>
          </w:p>
          <w:p w:rsidR="006050FB" w:rsidRPr="00E54438" w:rsidRDefault="006050FB" w:rsidP="00F61CC0">
            <w:pPr>
              <w:ind w:firstLine="33"/>
              <w:rPr>
                <w:sz w:val="24"/>
                <w:szCs w:val="24"/>
              </w:rPr>
            </w:pPr>
          </w:p>
        </w:tc>
      </w:tr>
      <w:tr w:rsidR="006050FB" w:rsidRPr="00E54438" w:rsidTr="00F61CC0">
        <w:trPr>
          <w:trHeight w:val="1211"/>
        </w:trPr>
        <w:tc>
          <w:tcPr>
            <w:tcW w:w="3537" w:type="dxa"/>
          </w:tcPr>
          <w:p w:rsidR="006050FB" w:rsidRPr="00E54438" w:rsidRDefault="006050FB" w:rsidP="00F61CC0">
            <w:pPr>
              <w:pStyle w:val="Style4"/>
              <w:widowControl/>
              <w:ind w:firstLine="720"/>
              <w:jc w:val="both"/>
              <w:rPr>
                <w:rStyle w:val="FontStyle44"/>
                <w:rFonts w:ascii="Times New Roman" w:hAnsi="Times New Roman" w:cs="Times New Roman"/>
                <w:color w:val="auto"/>
                <w:sz w:val="24"/>
                <w:szCs w:val="24"/>
                <w:lang w:eastAsia="en-US"/>
              </w:rPr>
            </w:pPr>
            <w:r w:rsidRPr="00E54438">
              <w:rPr>
                <w:rStyle w:val="FontStyle53"/>
                <w:rFonts w:ascii="Times New Roman" w:hAnsi="Times New Roman" w:cs="Times New Roman"/>
                <w:i w:val="0"/>
                <w:color w:val="auto"/>
                <w:sz w:val="24"/>
                <w:szCs w:val="24"/>
                <w:lang w:val="kk" w:eastAsia="en-US"/>
              </w:rPr>
              <w:t xml:space="preserve">ISO/IEC TS 22237-2: Ақпараттық технология. Деректерді өңдеу орталықтарына арналған өндірістік үй-жайлар және олардың инфрақұрылымы. 2-бөлім. Ғимараттар құрылысы </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rsidR="006050FB" w:rsidRPr="00E54438" w:rsidRDefault="006050FB" w:rsidP="00F61CC0">
            <w:pPr>
              <w:widowControl/>
              <w:autoSpaceDE/>
              <w:autoSpaceDN/>
              <w:adjustRightInd/>
              <w:ind w:firstLine="0"/>
              <w:jc w:val="center"/>
              <w:rPr>
                <w:sz w:val="24"/>
                <w:szCs w:val="24"/>
                <w:lang w:val="en-US"/>
              </w:rPr>
            </w:pPr>
            <w:r w:rsidRPr="00E54438">
              <w:rPr>
                <w:sz w:val="24"/>
                <w:szCs w:val="24"/>
                <w:lang w:val="kk"/>
              </w:rPr>
              <w:t>IDT</w:t>
            </w:r>
          </w:p>
        </w:tc>
        <w:tc>
          <w:tcPr>
            <w:tcW w:w="3852" w:type="dxa"/>
          </w:tcPr>
          <w:p w:rsidR="006050FB" w:rsidRPr="00E54438" w:rsidRDefault="006050FB" w:rsidP="00F61CC0">
            <w:pPr>
              <w:pStyle w:val="Style4"/>
              <w:widowControl/>
              <w:ind w:firstLine="720"/>
              <w:jc w:val="both"/>
              <w:rPr>
                <w:rStyle w:val="FontStyle44"/>
                <w:rFonts w:ascii="Times New Roman" w:hAnsi="Times New Roman" w:cs="Times New Roman"/>
                <w:color w:val="auto"/>
                <w:sz w:val="24"/>
                <w:szCs w:val="24"/>
                <w:lang w:eastAsia="en-US"/>
              </w:rPr>
            </w:pPr>
            <w:r w:rsidRPr="00E54438">
              <w:rPr>
                <w:rStyle w:val="FontStyle53"/>
                <w:rFonts w:ascii="Times New Roman" w:hAnsi="Times New Roman" w:cs="Times New Roman"/>
                <w:i w:val="0"/>
                <w:color w:val="auto"/>
                <w:sz w:val="24"/>
                <w:szCs w:val="24"/>
                <w:lang w:val="kk" w:eastAsia="en-US"/>
              </w:rPr>
              <w:t xml:space="preserve">ҚР СТ ISO/IEC TS 22237-2*: Ақпараттық технология. Деректерді өңдеу орталықтарына арналған өндірістік үй-жайлар және олардың инфрақұрылымы. 2-бөлім. Ғимараттар құрылысы </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eastAsia="en-US"/>
              </w:rPr>
            </w:pPr>
          </w:p>
        </w:tc>
      </w:tr>
      <w:tr w:rsidR="006050FB" w:rsidRPr="00E54438" w:rsidTr="00F61CC0">
        <w:trPr>
          <w:trHeight w:val="1211"/>
        </w:trPr>
        <w:tc>
          <w:tcPr>
            <w:tcW w:w="3537" w:type="dxa"/>
          </w:tcPr>
          <w:p w:rsidR="006050FB" w:rsidRPr="00E54438" w:rsidRDefault="006050FB" w:rsidP="00F61CC0">
            <w:pPr>
              <w:pStyle w:val="Style1"/>
              <w:widowControl/>
              <w:rPr>
                <w:rStyle w:val="FontStyle48"/>
                <w:rFonts w:ascii="Times New Roman" w:hAnsi="Times New Roman" w:cs="Times New Roman"/>
                <w:b/>
                <w:i w:val="0"/>
                <w:color w:val="auto"/>
                <w:sz w:val="24"/>
                <w:szCs w:val="24"/>
                <w:lang w:eastAsia="en-US"/>
              </w:rPr>
            </w:pPr>
            <w:r w:rsidRPr="00E54438">
              <w:rPr>
                <w:rStyle w:val="FontStyle47"/>
                <w:rFonts w:ascii="Times New Roman" w:hAnsi="Times New Roman" w:cs="Times New Roman"/>
                <w:color w:val="auto"/>
                <w:sz w:val="24"/>
                <w:szCs w:val="24"/>
                <w:lang w:val="kk" w:eastAsia="en-US"/>
              </w:rPr>
              <w:t>ISO/IEC TS 22237-4, Ақпараттық технология</w:t>
            </w:r>
            <w:r w:rsidRPr="00E54438">
              <w:rPr>
                <w:rStyle w:val="FontStyle54"/>
                <w:rFonts w:ascii="Times New Roman" w:hAnsi="Times New Roman" w:cs="Times New Roman"/>
                <w:iCs/>
                <w:color w:val="auto"/>
                <w:sz w:val="24"/>
                <w:szCs w:val="24"/>
                <w:lang w:val="kk" w:eastAsia="en-US"/>
              </w:rPr>
              <w:t xml:space="preserve">. </w:t>
            </w:r>
            <w:r w:rsidRPr="00E54438">
              <w:rPr>
                <w:rStyle w:val="FontStyle47"/>
                <w:rFonts w:ascii="Times New Roman" w:hAnsi="Times New Roman" w:cs="Times New Roman"/>
                <w:color w:val="auto"/>
                <w:sz w:val="24"/>
                <w:szCs w:val="24"/>
                <w:lang w:val="kk" w:eastAsia="en-US"/>
              </w:rPr>
              <w:t xml:space="preserve">Деректерді өңдеу орталықтарының жабдықтары мен инфрақұрылымы. </w:t>
            </w:r>
            <w:r w:rsidRPr="00E54438">
              <w:rPr>
                <w:rStyle w:val="FontStyle45"/>
                <w:rFonts w:ascii="Times New Roman" w:cs="Times New Roman"/>
                <w:b w:val="0"/>
                <w:color w:val="auto"/>
                <w:lang w:val="kk" w:eastAsia="en-US"/>
              </w:rPr>
              <w:t>4 бөлім</w:t>
            </w:r>
            <w:r w:rsidRPr="00E54438">
              <w:rPr>
                <w:rStyle w:val="FontStyle47"/>
                <w:rFonts w:ascii="Times New Roman" w:hAnsi="Times New Roman" w:cs="Times New Roman"/>
                <w:color w:val="auto"/>
                <w:sz w:val="24"/>
                <w:szCs w:val="24"/>
                <w:lang w:val="kk" w:eastAsia="en-US"/>
              </w:rPr>
              <w:t>: Қоршаған ортаның жай-күйін бақылау;</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rsidR="006050FB" w:rsidRPr="00E54438" w:rsidRDefault="006050FB" w:rsidP="00F61CC0">
            <w:pPr>
              <w:widowControl/>
              <w:autoSpaceDE/>
              <w:autoSpaceDN/>
              <w:adjustRightInd/>
              <w:ind w:firstLine="0"/>
              <w:jc w:val="center"/>
              <w:rPr>
                <w:sz w:val="24"/>
                <w:szCs w:val="24"/>
                <w:lang w:val="en-US"/>
              </w:rPr>
            </w:pPr>
            <w:r w:rsidRPr="00E54438">
              <w:rPr>
                <w:sz w:val="24"/>
                <w:szCs w:val="24"/>
                <w:lang w:val="kk"/>
              </w:rPr>
              <w:t>IDT</w:t>
            </w:r>
          </w:p>
        </w:tc>
        <w:tc>
          <w:tcPr>
            <w:tcW w:w="3852" w:type="dxa"/>
          </w:tcPr>
          <w:p w:rsidR="006050FB" w:rsidRPr="00E54438" w:rsidRDefault="006050FB" w:rsidP="00F61CC0">
            <w:pPr>
              <w:pStyle w:val="Style1"/>
              <w:widowControl/>
              <w:rPr>
                <w:rStyle w:val="FontStyle48"/>
                <w:rFonts w:ascii="Times New Roman" w:hAnsi="Times New Roman" w:cs="Times New Roman"/>
                <w:b/>
                <w:i w:val="0"/>
                <w:color w:val="auto"/>
                <w:sz w:val="24"/>
                <w:szCs w:val="24"/>
                <w:lang w:eastAsia="en-US"/>
              </w:rPr>
            </w:pPr>
            <w:r w:rsidRPr="00E54438">
              <w:rPr>
                <w:rStyle w:val="FontStyle47"/>
                <w:rFonts w:ascii="Times New Roman" w:hAnsi="Times New Roman" w:cs="Times New Roman"/>
                <w:color w:val="auto"/>
                <w:sz w:val="24"/>
                <w:szCs w:val="24"/>
                <w:lang w:val="kk" w:eastAsia="en-US"/>
              </w:rPr>
              <w:t>ҚР СТ ISO/IEC TS 22237-4*, Ақпараттық технология</w:t>
            </w:r>
            <w:r w:rsidRPr="00E54438">
              <w:rPr>
                <w:rStyle w:val="FontStyle54"/>
                <w:rFonts w:ascii="Times New Roman" w:hAnsi="Times New Roman" w:cs="Times New Roman"/>
                <w:iCs/>
                <w:color w:val="auto"/>
                <w:sz w:val="24"/>
                <w:szCs w:val="24"/>
                <w:lang w:val="kk" w:eastAsia="en-US"/>
              </w:rPr>
              <w:t xml:space="preserve">. </w:t>
            </w:r>
            <w:r w:rsidRPr="00E54438">
              <w:rPr>
                <w:rStyle w:val="FontStyle47"/>
                <w:rFonts w:ascii="Times New Roman" w:hAnsi="Times New Roman" w:cs="Times New Roman"/>
                <w:color w:val="auto"/>
                <w:sz w:val="24"/>
                <w:szCs w:val="24"/>
                <w:lang w:val="kk" w:eastAsia="en-US"/>
              </w:rPr>
              <w:t xml:space="preserve">Деректерді өңдеу орталықтарының жабдықтары мен инфрақұрылымы. </w:t>
            </w:r>
            <w:r w:rsidRPr="00E54438">
              <w:rPr>
                <w:rStyle w:val="FontStyle45"/>
                <w:rFonts w:ascii="Times New Roman" w:cs="Times New Roman"/>
                <w:b w:val="0"/>
                <w:color w:val="auto"/>
                <w:lang w:val="kk" w:eastAsia="en-US"/>
              </w:rPr>
              <w:t>4 бөлім</w:t>
            </w:r>
            <w:r w:rsidRPr="00E54438">
              <w:rPr>
                <w:rStyle w:val="FontStyle47"/>
                <w:rFonts w:ascii="Times New Roman" w:hAnsi="Times New Roman" w:cs="Times New Roman"/>
                <w:color w:val="auto"/>
                <w:sz w:val="24"/>
                <w:szCs w:val="24"/>
                <w:lang w:val="kk" w:eastAsia="en-US"/>
              </w:rPr>
              <w:t>: Қоршаған ортаның жай-күйін бақылау;</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eastAsia="en-US"/>
              </w:rPr>
            </w:pPr>
          </w:p>
        </w:tc>
      </w:tr>
      <w:tr w:rsidR="006050FB" w:rsidRPr="00E54438" w:rsidTr="00F61CC0">
        <w:trPr>
          <w:trHeight w:val="1211"/>
        </w:trPr>
        <w:tc>
          <w:tcPr>
            <w:tcW w:w="3537" w:type="dxa"/>
          </w:tcPr>
          <w:p w:rsidR="006050FB" w:rsidRPr="00E54438" w:rsidRDefault="006050FB" w:rsidP="00F61CC0">
            <w:pPr>
              <w:pStyle w:val="Style1"/>
              <w:widowControl/>
              <w:rPr>
                <w:rStyle w:val="FontStyle54"/>
                <w:rFonts w:ascii="Times New Roman" w:hAnsi="Times New Roman" w:cs="Times New Roman"/>
                <w:color w:val="auto"/>
                <w:sz w:val="24"/>
                <w:szCs w:val="24"/>
                <w:lang w:eastAsia="en-US"/>
              </w:rPr>
            </w:pPr>
            <w:r w:rsidRPr="00E54438">
              <w:rPr>
                <w:rStyle w:val="FontStyle47"/>
                <w:rFonts w:ascii="Times New Roman" w:hAnsi="Times New Roman" w:cs="Times New Roman"/>
                <w:color w:val="auto"/>
                <w:sz w:val="24"/>
                <w:szCs w:val="24"/>
                <w:lang w:val="kk" w:eastAsia="en-US"/>
              </w:rPr>
              <w:t xml:space="preserve">ISO/IEC TS 22237-5, Ақпараттық технология. Деректерді өңдеу орталықтарына арналған өндірістік үй-жайлар және олардың инфрақұрылымы. </w:t>
            </w:r>
            <w:r w:rsidRPr="00E54438">
              <w:rPr>
                <w:rStyle w:val="FontStyle48"/>
                <w:rFonts w:ascii="Times New Roman" w:hAnsi="Times New Roman" w:cs="Times New Roman"/>
                <w:i w:val="0"/>
                <w:color w:val="auto"/>
                <w:sz w:val="24"/>
                <w:szCs w:val="24"/>
                <w:lang w:val="kk"/>
              </w:rPr>
              <w:t>5-бөлім</w:t>
            </w:r>
            <w:r w:rsidRPr="00E54438">
              <w:rPr>
                <w:rStyle w:val="FontStyle48"/>
                <w:rFonts w:ascii="Times New Roman" w:hAnsi="Times New Roman" w:cs="Times New Roman"/>
                <w:bCs/>
                <w:i w:val="0"/>
                <w:color w:val="auto"/>
                <w:sz w:val="24"/>
                <w:szCs w:val="24"/>
                <w:lang w:val="kk"/>
              </w:rPr>
              <w:t>:</w:t>
            </w:r>
            <w:r w:rsidRPr="00E54438">
              <w:rPr>
                <w:rStyle w:val="FontStyle47"/>
                <w:rFonts w:ascii="Times New Roman" w:hAnsi="Times New Roman" w:cs="Times New Roman"/>
                <w:color w:val="auto"/>
                <w:sz w:val="24"/>
                <w:szCs w:val="24"/>
                <w:lang w:val="kk" w:eastAsia="en-US"/>
              </w:rPr>
              <w:t xml:space="preserve"> Байланыс кабельдерінің инфрақұрылымы</w:t>
            </w:r>
            <w:r w:rsidRPr="00E54438">
              <w:rPr>
                <w:rStyle w:val="FontStyle48"/>
                <w:rFonts w:ascii="Times New Roman" w:hAnsi="Times New Roman" w:cs="Times New Roman"/>
                <w:bCs/>
                <w:i w:val="0"/>
                <w:color w:val="auto"/>
                <w:sz w:val="24"/>
                <w:szCs w:val="24"/>
                <w:lang w:val="kk"/>
              </w:rPr>
              <w:t>;</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val="en-US" w:eastAsia="en-US"/>
              </w:rPr>
            </w:pPr>
          </w:p>
        </w:tc>
        <w:tc>
          <w:tcPr>
            <w:tcW w:w="1955" w:type="dxa"/>
          </w:tcPr>
          <w:p w:rsidR="006050FB" w:rsidRPr="00E54438" w:rsidRDefault="006050FB" w:rsidP="00F61CC0">
            <w:pPr>
              <w:widowControl/>
              <w:autoSpaceDE/>
              <w:autoSpaceDN/>
              <w:adjustRightInd/>
              <w:ind w:firstLine="0"/>
              <w:jc w:val="center"/>
              <w:rPr>
                <w:sz w:val="24"/>
                <w:szCs w:val="24"/>
                <w:lang w:val="en-US"/>
              </w:rPr>
            </w:pPr>
            <w:r w:rsidRPr="00E54438">
              <w:rPr>
                <w:sz w:val="24"/>
                <w:szCs w:val="24"/>
                <w:lang w:val="kk"/>
              </w:rPr>
              <w:t>IDT</w:t>
            </w:r>
          </w:p>
        </w:tc>
        <w:tc>
          <w:tcPr>
            <w:tcW w:w="3852" w:type="dxa"/>
          </w:tcPr>
          <w:p w:rsidR="006050FB" w:rsidRPr="00E54438" w:rsidRDefault="006050FB" w:rsidP="00F61CC0">
            <w:pPr>
              <w:pStyle w:val="Style1"/>
              <w:widowControl/>
              <w:rPr>
                <w:rStyle w:val="FontStyle54"/>
                <w:rFonts w:ascii="Times New Roman" w:hAnsi="Times New Roman" w:cs="Times New Roman"/>
                <w:color w:val="auto"/>
                <w:sz w:val="24"/>
                <w:szCs w:val="24"/>
                <w:lang w:eastAsia="en-US"/>
              </w:rPr>
            </w:pPr>
            <w:r w:rsidRPr="00E54438">
              <w:rPr>
                <w:rStyle w:val="FontStyle47"/>
                <w:rFonts w:ascii="Times New Roman" w:hAnsi="Times New Roman" w:cs="Times New Roman"/>
                <w:color w:val="auto"/>
                <w:sz w:val="24"/>
                <w:szCs w:val="24"/>
                <w:lang w:val="kk" w:eastAsia="en-US"/>
              </w:rPr>
              <w:t xml:space="preserve">ҚР СТ ISO/IEC TS 22237-5*, Ақпараттық технология. Деректерді өңдеу орталықтарына арналған өндірістік үй-жайлар және олардың инфрақұрылымы. </w:t>
            </w:r>
            <w:r w:rsidRPr="00E54438">
              <w:rPr>
                <w:rStyle w:val="FontStyle48"/>
                <w:rFonts w:ascii="Times New Roman" w:hAnsi="Times New Roman" w:cs="Times New Roman"/>
                <w:i w:val="0"/>
                <w:color w:val="auto"/>
                <w:sz w:val="24"/>
                <w:szCs w:val="24"/>
                <w:lang w:val="kk"/>
              </w:rPr>
              <w:t>5-бөлім</w:t>
            </w:r>
            <w:r w:rsidRPr="00E54438">
              <w:rPr>
                <w:rStyle w:val="FontStyle48"/>
                <w:rFonts w:ascii="Times New Roman" w:hAnsi="Times New Roman" w:cs="Times New Roman"/>
                <w:bCs/>
                <w:i w:val="0"/>
                <w:color w:val="auto"/>
                <w:sz w:val="24"/>
                <w:szCs w:val="24"/>
                <w:lang w:val="kk"/>
              </w:rPr>
              <w:t>:</w:t>
            </w:r>
            <w:r w:rsidRPr="00E54438">
              <w:rPr>
                <w:rStyle w:val="FontStyle47"/>
                <w:rFonts w:ascii="Times New Roman" w:hAnsi="Times New Roman" w:cs="Times New Roman"/>
                <w:color w:val="auto"/>
                <w:sz w:val="24"/>
                <w:szCs w:val="24"/>
                <w:lang w:val="kk" w:eastAsia="en-US"/>
              </w:rPr>
              <w:t xml:space="preserve"> Байланыс кабельдерінің инфрақұрылымы</w:t>
            </w:r>
            <w:r w:rsidRPr="00E54438">
              <w:rPr>
                <w:rStyle w:val="FontStyle48"/>
                <w:rFonts w:ascii="Times New Roman" w:hAnsi="Times New Roman" w:cs="Times New Roman"/>
                <w:bCs/>
                <w:i w:val="0"/>
                <w:color w:val="auto"/>
                <w:sz w:val="24"/>
                <w:szCs w:val="24"/>
                <w:lang w:val="kk"/>
              </w:rPr>
              <w:t>;</w:t>
            </w:r>
          </w:p>
          <w:p w:rsidR="006050FB" w:rsidRPr="00E54438" w:rsidRDefault="006050FB" w:rsidP="00F61CC0">
            <w:pPr>
              <w:pStyle w:val="Style1"/>
              <w:widowControl/>
              <w:ind w:firstLine="0"/>
              <w:rPr>
                <w:rStyle w:val="FontStyle46"/>
                <w:rFonts w:ascii="Times New Roman" w:hAnsi="Times New Roman" w:cs="Times New Roman"/>
                <w:i w:val="0"/>
                <w:color w:val="auto"/>
                <w:sz w:val="24"/>
                <w:szCs w:val="24"/>
                <w:lang w:eastAsia="en-US"/>
              </w:rPr>
            </w:pPr>
          </w:p>
        </w:tc>
      </w:tr>
      <w:tr w:rsidR="006050FB" w:rsidRPr="00E54438" w:rsidTr="00F61CC0">
        <w:trPr>
          <w:trHeight w:val="1211"/>
        </w:trPr>
        <w:tc>
          <w:tcPr>
            <w:tcW w:w="3537" w:type="dxa"/>
          </w:tcPr>
          <w:p w:rsidR="006050FB" w:rsidRPr="00E54438" w:rsidRDefault="006050FB" w:rsidP="00F61CC0">
            <w:pPr>
              <w:ind w:firstLine="0"/>
              <w:rPr>
                <w:sz w:val="24"/>
                <w:szCs w:val="24"/>
              </w:rPr>
            </w:pPr>
            <w:r w:rsidRPr="00E54438">
              <w:rPr>
                <w:rStyle w:val="FontStyle46"/>
                <w:rFonts w:ascii="Times New Roman" w:hAnsi="Times New Roman" w:cs="Times New Roman"/>
                <w:i w:val="0"/>
                <w:color w:val="auto"/>
                <w:sz w:val="24"/>
                <w:szCs w:val="24"/>
                <w:lang w:val="kk" w:eastAsia="en-US"/>
              </w:rPr>
              <w:t>ISO/IEC TS 22237-6, Ақпараттық технология. Деректерді өңдеу орталықтарына арналған өндірістік үй-жайлар және олардың инфрақұрылымы. 6-</w:t>
            </w:r>
            <w:r w:rsidRPr="00E54438">
              <w:rPr>
                <w:rStyle w:val="FontStyle46"/>
                <w:rFonts w:ascii="Times New Roman" w:hAnsi="Times New Roman" w:cs="Times New Roman"/>
                <w:i w:val="0"/>
                <w:color w:val="auto"/>
                <w:sz w:val="24"/>
                <w:szCs w:val="24"/>
                <w:lang w:val="kk" w:eastAsia="en-US"/>
              </w:rPr>
              <w:lastRenderedPageBreak/>
              <w:t xml:space="preserve">бөлім: Қорғау жүйелері </w:t>
            </w:r>
          </w:p>
        </w:tc>
        <w:tc>
          <w:tcPr>
            <w:tcW w:w="1955" w:type="dxa"/>
            <w:vAlign w:val="center"/>
          </w:tcPr>
          <w:p w:rsidR="006050FB" w:rsidRPr="00E54438" w:rsidRDefault="006050FB" w:rsidP="00F61CC0">
            <w:pPr>
              <w:widowControl/>
              <w:autoSpaceDE/>
              <w:autoSpaceDN/>
              <w:adjustRightInd/>
              <w:ind w:firstLine="0"/>
              <w:jc w:val="center"/>
              <w:rPr>
                <w:sz w:val="24"/>
                <w:szCs w:val="24"/>
              </w:rPr>
            </w:pPr>
            <w:r w:rsidRPr="00E54438">
              <w:rPr>
                <w:sz w:val="24"/>
                <w:szCs w:val="24"/>
                <w:lang w:val="kk"/>
              </w:rPr>
              <w:lastRenderedPageBreak/>
              <w:t>IDT</w:t>
            </w:r>
          </w:p>
        </w:tc>
        <w:tc>
          <w:tcPr>
            <w:tcW w:w="3852" w:type="dxa"/>
          </w:tcPr>
          <w:p w:rsidR="006050FB" w:rsidRPr="00E54438" w:rsidRDefault="006050FB" w:rsidP="00F61CC0">
            <w:pPr>
              <w:ind w:firstLine="33"/>
              <w:rPr>
                <w:sz w:val="24"/>
                <w:szCs w:val="24"/>
              </w:rPr>
            </w:pPr>
            <w:r w:rsidRPr="00E54438">
              <w:rPr>
                <w:rStyle w:val="FontStyle46"/>
                <w:rFonts w:ascii="Times New Roman" w:hAnsi="Times New Roman" w:cs="Times New Roman"/>
                <w:i w:val="0"/>
                <w:color w:val="auto"/>
                <w:sz w:val="24"/>
                <w:szCs w:val="24"/>
                <w:lang w:val="kk" w:eastAsia="en-US"/>
              </w:rPr>
              <w:t>ҚР СТ ISO/IEC TS 22237-6*, Ақпараттық технология. Деректерді өңдеу орталықтарына арналған өндірістік үй-жайлар және олардың инфрақұрылымы. 6-бөлім: Қорғау жүйелері</w:t>
            </w:r>
          </w:p>
        </w:tc>
      </w:tr>
      <w:tr w:rsidR="006050FB" w:rsidRPr="00E54438" w:rsidTr="00F61CC0">
        <w:tc>
          <w:tcPr>
            <w:tcW w:w="9344" w:type="dxa"/>
            <w:gridSpan w:val="3"/>
          </w:tcPr>
          <w:p w:rsidR="006050FB" w:rsidRPr="00E54438" w:rsidRDefault="006050FB" w:rsidP="00F61CC0">
            <w:pPr>
              <w:pStyle w:val="ac"/>
              <w:ind w:left="708"/>
              <w:jc w:val="left"/>
              <w:rPr>
                <w:rFonts w:cs="Times New Roman"/>
                <w:szCs w:val="24"/>
              </w:rPr>
            </w:pPr>
            <w:r w:rsidRPr="00E54438">
              <w:rPr>
                <w:rFonts w:cs="Times New Roman"/>
                <w:szCs w:val="24"/>
                <w:lang w:val="kk"/>
              </w:rPr>
              <w:lastRenderedPageBreak/>
              <w:t>______________</w:t>
            </w:r>
          </w:p>
          <w:p w:rsidR="006050FB" w:rsidRPr="00E54438" w:rsidRDefault="006050FB" w:rsidP="00F61CC0">
            <w:pPr>
              <w:widowControl/>
              <w:autoSpaceDE/>
              <w:autoSpaceDN/>
              <w:adjustRightInd/>
              <w:ind w:left="708" w:firstLine="0"/>
              <w:jc w:val="left"/>
              <w:rPr>
                <w:b/>
                <w:sz w:val="24"/>
                <w:szCs w:val="24"/>
              </w:rPr>
            </w:pPr>
            <w:r w:rsidRPr="00E54438">
              <w:rPr>
                <w:sz w:val="24"/>
                <w:szCs w:val="24"/>
                <w:lang w:val="kk"/>
              </w:rPr>
              <w:t>* Әзірлеу сатысында .</w:t>
            </w:r>
          </w:p>
        </w:tc>
      </w:tr>
    </w:tbl>
    <w:p w:rsidR="00D711B7" w:rsidRPr="00E54438" w:rsidRDefault="00D711B7" w:rsidP="00D711B7">
      <w:pPr>
        <w:pStyle w:val="Style12"/>
        <w:widowControl/>
        <w:jc w:val="center"/>
        <w:rPr>
          <w:rStyle w:val="FontStyle45"/>
          <w:rFonts w:ascii="Times New Roman" w:hAnsi="Times New Roman" w:cs="Times New Roman"/>
          <w:color w:val="auto"/>
          <w:lang w:eastAsia="en-US"/>
        </w:rPr>
      </w:pPr>
    </w:p>
    <w:p w:rsidR="00D711B7" w:rsidRPr="00E54438" w:rsidRDefault="00D711B7" w:rsidP="00D711B7">
      <w:pPr>
        <w:pStyle w:val="Style12"/>
        <w:widowControl/>
        <w:jc w:val="center"/>
        <w:rPr>
          <w:rStyle w:val="FontStyle45"/>
          <w:rFonts w:ascii="Times New Roman" w:hAnsi="Times New Roman" w:cs="Times New Roman"/>
          <w:color w:val="auto"/>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E54438"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E54438"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E5443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CF59C5" w:rsidRDefault="00CF59C5" w:rsidP="00D46CC0">
      <w:pPr>
        <w:pStyle w:val="Style11"/>
        <w:widowControl/>
        <w:ind w:firstLine="720"/>
        <w:jc w:val="center"/>
        <w:rPr>
          <w:rStyle w:val="FontStyle47"/>
          <w:rFonts w:ascii="Times New Roman" w:hAnsi="Times New Roman" w:cs="Times New Roman"/>
          <w:color w:val="auto"/>
          <w:sz w:val="24"/>
          <w:szCs w:val="24"/>
          <w:lang w:eastAsia="en-US"/>
        </w:rPr>
      </w:pPr>
    </w:p>
    <w:p w:rsidR="00CF59C5" w:rsidRPr="00E54438" w:rsidRDefault="00CF59C5" w:rsidP="00D46CC0">
      <w:pPr>
        <w:pStyle w:val="Style11"/>
        <w:widowControl/>
        <w:ind w:firstLine="720"/>
        <w:jc w:val="center"/>
        <w:rPr>
          <w:rStyle w:val="FontStyle47"/>
          <w:rFonts w:ascii="Times New Roman" w:hAnsi="Times New Roman" w:cs="Times New Roman"/>
          <w:color w:val="auto"/>
          <w:sz w:val="24"/>
          <w:szCs w:val="24"/>
          <w:lang w:eastAsia="en-US"/>
        </w:rPr>
      </w:pPr>
    </w:p>
    <w:p w:rsidR="003472EB" w:rsidRPr="00E54438" w:rsidRDefault="003472EB" w:rsidP="00BE3320">
      <w:pPr>
        <w:widowControl/>
        <w:autoSpaceDE/>
        <w:autoSpaceDN/>
        <w:adjustRightInd/>
        <w:ind w:firstLine="709"/>
        <w:jc w:val="left"/>
        <w:rPr>
          <w:sz w:val="24"/>
          <w:szCs w:val="24"/>
        </w:rPr>
      </w:pPr>
    </w:p>
    <w:p w:rsidR="003472EB" w:rsidRPr="00E54438" w:rsidRDefault="003472EB" w:rsidP="00914CB0">
      <w:pPr>
        <w:widowControl/>
        <w:autoSpaceDE/>
        <w:autoSpaceDN/>
        <w:adjustRightInd/>
        <w:ind w:firstLine="0"/>
        <w:jc w:val="left"/>
        <w:rPr>
          <w:sz w:val="24"/>
          <w:szCs w:val="24"/>
        </w:rPr>
      </w:pPr>
    </w:p>
    <w:p w:rsidR="003472EB" w:rsidRPr="00E54438" w:rsidRDefault="003472EB" w:rsidP="00BE3320">
      <w:pPr>
        <w:widowControl/>
        <w:autoSpaceDE/>
        <w:autoSpaceDN/>
        <w:adjustRightInd/>
        <w:ind w:firstLine="709"/>
        <w:jc w:val="left"/>
        <w:rPr>
          <w:sz w:val="24"/>
          <w:szCs w:val="24"/>
        </w:rPr>
      </w:pPr>
    </w:p>
    <w:p w:rsidR="003472EB" w:rsidRPr="00E54438" w:rsidRDefault="003472EB" w:rsidP="00BE3320">
      <w:pPr>
        <w:widowControl/>
        <w:autoSpaceDE/>
        <w:autoSpaceDN/>
        <w:adjustRightInd/>
        <w:ind w:firstLine="709"/>
        <w:jc w:val="left"/>
        <w:rPr>
          <w:sz w:val="24"/>
          <w:szCs w:val="24"/>
        </w:rPr>
      </w:pPr>
    </w:p>
    <w:p w:rsidR="003472EB" w:rsidRPr="00E54438"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0F2B6D" w:rsidRPr="00E54438" w:rsidTr="009812CB">
        <w:trPr>
          <w:trHeight w:val="826"/>
        </w:trPr>
        <w:tc>
          <w:tcPr>
            <w:tcW w:w="9570" w:type="dxa"/>
            <w:shd w:val="clear" w:color="auto" w:fill="auto"/>
          </w:tcPr>
          <w:p w:rsidR="00EB77B0" w:rsidRPr="00E54438" w:rsidRDefault="00E54438" w:rsidP="00EB77B0">
            <w:pPr>
              <w:ind w:firstLine="709"/>
              <w:jc w:val="right"/>
              <w:rPr>
                <w:b/>
                <w:sz w:val="24"/>
                <w:szCs w:val="24"/>
              </w:rPr>
            </w:pPr>
            <w:r w:rsidRPr="00E54438">
              <w:rPr>
                <w:b/>
                <w:bCs/>
                <w:sz w:val="24"/>
                <w:szCs w:val="24"/>
                <w:lang w:val="kk"/>
              </w:rPr>
              <w:lastRenderedPageBreak/>
              <w:t xml:space="preserve">МСЖ </w:t>
            </w:r>
            <w:r w:rsidR="00F83FE1" w:rsidRPr="00E54438">
              <w:rPr>
                <w:b/>
                <w:bCs/>
                <w:sz w:val="24"/>
                <w:szCs w:val="24"/>
                <w:highlight w:val="yellow"/>
                <w:lang w:val="kk"/>
              </w:rPr>
              <w:t>25.040.40; 35.100.05</w:t>
            </w:r>
            <w:r w:rsidR="00F83FE1" w:rsidRPr="00E54438">
              <w:rPr>
                <w:b/>
                <w:sz w:val="24"/>
                <w:szCs w:val="24"/>
                <w:lang w:val="kk"/>
              </w:rPr>
              <w:t xml:space="preserve"> (IDT)</w:t>
            </w:r>
          </w:p>
          <w:p w:rsidR="00EB77B0" w:rsidRPr="00E54438" w:rsidRDefault="00EB77B0" w:rsidP="00EB77B0">
            <w:pPr>
              <w:ind w:firstLine="709"/>
              <w:jc w:val="right"/>
              <w:rPr>
                <w:sz w:val="24"/>
                <w:szCs w:val="24"/>
              </w:rPr>
            </w:pPr>
          </w:p>
          <w:p w:rsidR="00EE000B" w:rsidRPr="00E54438" w:rsidRDefault="00E54438" w:rsidP="003472EB">
            <w:pPr>
              <w:ind w:firstLine="0"/>
              <w:rPr>
                <w:sz w:val="24"/>
                <w:szCs w:val="24"/>
              </w:rPr>
            </w:pPr>
            <w:r w:rsidRPr="00E54438">
              <w:rPr>
                <w:b/>
                <w:spacing w:val="1"/>
                <w:sz w:val="24"/>
                <w:szCs w:val="24"/>
                <w:lang w:val="kk"/>
              </w:rPr>
              <w:t>Түйін сөздер:</w:t>
            </w:r>
            <w:r w:rsidRPr="00E54438">
              <w:rPr>
                <w:spacing w:val="1"/>
                <w:sz w:val="24"/>
                <w:szCs w:val="24"/>
                <w:lang w:val="kk"/>
              </w:rPr>
              <w:t xml:space="preserve"> кабель, желілік жабдық, кабель төсеу, байланыс кабельдерін жобалау.</w:t>
            </w:r>
          </w:p>
        </w:tc>
      </w:tr>
    </w:tbl>
    <w:p w:rsidR="00EE000B" w:rsidRPr="00E54438" w:rsidRDefault="00E54438" w:rsidP="00BE3320">
      <w:pPr>
        <w:widowControl/>
        <w:autoSpaceDE/>
        <w:autoSpaceDN/>
        <w:adjustRightInd/>
        <w:ind w:firstLine="709"/>
        <w:jc w:val="left"/>
        <w:rPr>
          <w:sz w:val="24"/>
          <w:szCs w:val="24"/>
        </w:rPr>
      </w:pPr>
      <w:r w:rsidRPr="00E54438">
        <w:rPr>
          <w:b/>
          <w:sz w:val="24"/>
          <w:szCs w:val="24"/>
        </w:rPr>
        <w:br w:type="page"/>
      </w:r>
    </w:p>
    <w:p w:rsidR="00EE000B" w:rsidRPr="00E54438" w:rsidRDefault="00EE000B" w:rsidP="00BE3320">
      <w:pPr>
        <w:suppressAutoHyphens/>
        <w:ind w:firstLine="709"/>
        <w:rPr>
          <w:sz w:val="24"/>
          <w:szCs w:val="24"/>
        </w:rPr>
      </w:pPr>
    </w:p>
    <w:p w:rsidR="001008B7" w:rsidRPr="00E54438" w:rsidRDefault="001008B7" w:rsidP="001008B7">
      <w:pPr>
        <w:suppressAutoHyphens/>
        <w:ind w:firstLine="709"/>
        <w:rPr>
          <w:sz w:val="24"/>
          <w:szCs w:val="24"/>
        </w:rPr>
      </w:pPr>
    </w:p>
    <w:p w:rsidR="002637D2" w:rsidRPr="00E54438" w:rsidRDefault="00E54438" w:rsidP="002637D2">
      <w:pPr>
        <w:suppressAutoHyphens/>
        <w:ind w:firstLine="709"/>
        <w:rPr>
          <w:b/>
          <w:sz w:val="24"/>
          <w:szCs w:val="24"/>
        </w:rPr>
      </w:pPr>
      <w:r w:rsidRPr="00E54438">
        <w:rPr>
          <w:b/>
          <w:sz w:val="24"/>
          <w:szCs w:val="24"/>
          <w:lang w:val="kk"/>
        </w:rPr>
        <w:t xml:space="preserve">ӘЗІРЛЕУШІ </w:t>
      </w:r>
    </w:p>
    <w:p w:rsidR="008D139E" w:rsidRPr="00E54438" w:rsidRDefault="008D139E" w:rsidP="002637D2">
      <w:pPr>
        <w:pStyle w:val="21"/>
        <w:tabs>
          <w:tab w:val="num" w:pos="-993"/>
        </w:tabs>
        <w:rPr>
          <w:szCs w:val="24"/>
        </w:rPr>
      </w:pPr>
    </w:p>
    <w:p w:rsidR="002637D2" w:rsidRPr="00E54438" w:rsidRDefault="00E54438" w:rsidP="002637D2">
      <w:pPr>
        <w:pStyle w:val="21"/>
        <w:tabs>
          <w:tab w:val="num" w:pos="-993"/>
        </w:tabs>
        <w:rPr>
          <w:szCs w:val="24"/>
        </w:rPr>
      </w:pPr>
      <w:r w:rsidRPr="00E54438">
        <w:rPr>
          <w:szCs w:val="24"/>
          <w:lang w:val="kk"/>
        </w:rPr>
        <w:t>«Зерде» Ұлттық инфокоммуникация холдингі» АҚ</w:t>
      </w:r>
    </w:p>
    <w:p w:rsidR="002637D2" w:rsidRPr="00E54438" w:rsidRDefault="002637D2" w:rsidP="002637D2">
      <w:pPr>
        <w:pStyle w:val="21"/>
        <w:tabs>
          <w:tab w:val="num" w:pos="-993"/>
        </w:tabs>
        <w:rPr>
          <w:b/>
          <w:szCs w:val="24"/>
        </w:rPr>
      </w:pPr>
    </w:p>
    <w:tbl>
      <w:tblPr>
        <w:tblW w:w="0" w:type="auto"/>
        <w:tblLook w:val="04A0" w:firstRow="1" w:lastRow="0" w:firstColumn="1" w:lastColumn="0" w:noHBand="0" w:noVBand="1"/>
      </w:tblPr>
      <w:tblGrid>
        <w:gridCol w:w="7017"/>
        <w:gridCol w:w="2337"/>
      </w:tblGrid>
      <w:tr w:rsidR="000F2B6D" w:rsidRPr="00E54438" w:rsidTr="00525CB3">
        <w:tc>
          <w:tcPr>
            <w:tcW w:w="7196" w:type="dxa"/>
          </w:tcPr>
          <w:p w:rsidR="006050FB" w:rsidRDefault="006050FB" w:rsidP="00525CB3">
            <w:pPr>
              <w:pStyle w:val="21"/>
              <w:tabs>
                <w:tab w:val="num" w:pos="-993"/>
              </w:tabs>
              <w:ind w:left="0"/>
              <w:rPr>
                <w:b/>
                <w:szCs w:val="28"/>
                <w:lang w:val="kk-KZ"/>
              </w:rPr>
            </w:pPr>
            <w:r>
              <w:rPr>
                <w:b/>
                <w:szCs w:val="28"/>
                <w:lang w:val="kk-KZ"/>
              </w:rPr>
              <w:t>Басқарма Төрағасының</w:t>
            </w:r>
          </w:p>
          <w:p w:rsidR="002637D2" w:rsidRPr="006050FB" w:rsidRDefault="006050FB" w:rsidP="00525CB3">
            <w:pPr>
              <w:pStyle w:val="21"/>
              <w:tabs>
                <w:tab w:val="num" w:pos="-993"/>
              </w:tabs>
              <w:ind w:left="0"/>
              <w:rPr>
                <w:b/>
                <w:szCs w:val="28"/>
                <w:lang w:val="kk-KZ"/>
              </w:rPr>
            </w:pPr>
            <w:r>
              <w:rPr>
                <w:b/>
                <w:szCs w:val="28"/>
                <w:lang w:val="kk-KZ"/>
              </w:rPr>
              <w:t xml:space="preserve"> орынбасары</w:t>
            </w:r>
          </w:p>
          <w:p w:rsidR="002637D2" w:rsidRPr="00E54438" w:rsidRDefault="002637D2" w:rsidP="00525CB3">
            <w:pPr>
              <w:pStyle w:val="21"/>
              <w:tabs>
                <w:tab w:val="num" w:pos="-993"/>
              </w:tabs>
              <w:ind w:left="0"/>
              <w:rPr>
                <w:b/>
                <w:szCs w:val="28"/>
              </w:rPr>
            </w:pPr>
          </w:p>
        </w:tc>
        <w:tc>
          <w:tcPr>
            <w:tcW w:w="2374" w:type="dxa"/>
          </w:tcPr>
          <w:p w:rsidR="002637D2" w:rsidRPr="00E54438" w:rsidRDefault="002637D2" w:rsidP="00525CB3">
            <w:pPr>
              <w:pStyle w:val="21"/>
              <w:tabs>
                <w:tab w:val="num" w:pos="-993"/>
              </w:tabs>
              <w:ind w:left="0"/>
              <w:rPr>
                <w:b/>
                <w:szCs w:val="28"/>
              </w:rPr>
            </w:pPr>
          </w:p>
          <w:p w:rsidR="002637D2" w:rsidRPr="00E54438" w:rsidRDefault="00E54438" w:rsidP="00525CB3">
            <w:pPr>
              <w:pStyle w:val="21"/>
              <w:tabs>
                <w:tab w:val="num" w:pos="-993"/>
              </w:tabs>
              <w:ind w:left="0"/>
              <w:rPr>
                <w:b/>
                <w:szCs w:val="28"/>
              </w:rPr>
            </w:pPr>
            <w:r w:rsidRPr="00E54438">
              <w:rPr>
                <w:b/>
                <w:szCs w:val="28"/>
                <w:lang w:val="kk"/>
              </w:rPr>
              <w:t>М. Сихаев</w:t>
            </w:r>
          </w:p>
        </w:tc>
      </w:tr>
      <w:tr w:rsidR="000F2B6D" w:rsidRPr="00E54438" w:rsidTr="00525CB3">
        <w:tc>
          <w:tcPr>
            <w:tcW w:w="7196" w:type="dxa"/>
          </w:tcPr>
          <w:p w:rsidR="002637D2" w:rsidRPr="00E54438" w:rsidRDefault="006050FB" w:rsidP="00525CB3">
            <w:pPr>
              <w:pStyle w:val="21"/>
              <w:tabs>
                <w:tab w:val="num" w:pos="-993"/>
              </w:tabs>
              <w:ind w:left="0"/>
              <w:rPr>
                <w:b/>
                <w:szCs w:val="28"/>
              </w:rPr>
            </w:pPr>
            <w:r>
              <w:rPr>
                <w:b/>
                <w:szCs w:val="28"/>
                <w:lang w:val="kk-KZ"/>
              </w:rPr>
              <w:t>Әдіснамалық</w:t>
            </w:r>
            <w:r w:rsidR="00E54438" w:rsidRPr="00E54438">
              <w:rPr>
                <w:b/>
                <w:szCs w:val="28"/>
                <w:lang w:val="kk"/>
              </w:rPr>
              <w:t xml:space="preserve"> даму </w:t>
            </w:r>
          </w:p>
          <w:p w:rsidR="002637D2" w:rsidRPr="00E54438" w:rsidRDefault="00E54438" w:rsidP="00525CB3">
            <w:pPr>
              <w:pStyle w:val="21"/>
              <w:tabs>
                <w:tab w:val="num" w:pos="-993"/>
              </w:tabs>
              <w:ind w:left="0"/>
              <w:rPr>
                <w:b/>
                <w:szCs w:val="28"/>
              </w:rPr>
            </w:pPr>
            <w:r w:rsidRPr="00E54438">
              <w:rPr>
                <w:b/>
                <w:szCs w:val="28"/>
                <w:lang w:val="kk"/>
              </w:rPr>
              <w:t>департаментінің директоры</w:t>
            </w:r>
          </w:p>
          <w:p w:rsidR="002637D2" w:rsidRPr="00E54438" w:rsidRDefault="002637D2" w:rsidP="00525CB3">
            <w:pPr>
              <w:pStyle w:val="21"/>
              <w:tabs>
                <w:tab w:val="num" w:pos="-993"/>
              </w:tabs>
              <w:ind w:left="0"/>
              <w:rPr>
                <w:b/>
                <w:szCs w:val="28"/>
              </w:rPr>
            </w:pPr>
          </w:p>
        </w:tc>
        <w:tc>
          <w:tcPr>
            <w:tcW w:w="2374" w:type="dxa"/>
          </w:tcPr>
          <w:p w:rsidR="002637D2" w:rsidRPr="00E54438" w:rsidRDefault="002637D2" w:rsidP="00525CB3">
            <w:pPr>
              <w:pStyle w:val="21"/>
              <w:tabs>
                <w:tab w:val="num" w:pos="-993"/>
              </w:tabs>
              <w:ind w:left="0"/>
              <w:rPr>
                <w:b/>
                <w:szCs w:val="28"/>
              </w:rPr>
            </w:pPr>
          </w:p>
          <w:p w:rsidR="002637D2" w:rsidRPr="00E54438" w:rsidRDefault="00E54438" w:rsidP="00525CB3">
            <w:pPr>
              <w:pStyle w:val="21"/>
              <w:tabs>
                <w:tab w:val="num" w:pos="-993"/>
              </w:tabs>
              <w:ind w:left="0"/>
              <w:rPr>
                <w:b/>
                <w:szCs w:val="28"/>
              </w:rPr>
            </w:pPr>
            <w:r w:rsidRPr="00E54438">
              <w:rPr>
                <w:b/>
                <w:szCs w:val="28"/>
                <w:lang w:val="kk"/>
              </w:rPr>
              <w:t>Т. Каримова</w:t>
            </w:r>
          </w:p>
        </w:tc>
      </w:tr>
      <w:tr w:rsidR="000F2B6D" w:rsidRPr="00E54438" w:rsidTr="00525CB3">
        <w:tc>
          <w:tcPr>
            <w:tcW w:w="7196" w:type="dxa"/>
          </w:tcPr>
          <w:p w:rsidR="002637D2" w:rsidRPr="00E54438" w:rsidRDefault="00E54438" w:rsidP="00525CB3">
            <w:pPr>
              <w:pStyle w:val="21"/>
              <w:tabs>
                <w:tab w:val="num" w:pos="-993"/>
              </w:tabs>
              <w:ind w:left="0"/>
              <w:rPr>
                <w:b/>
                <w:szCs w:val="28"/>
              </w:rPr>
            </w:pPr>
            <w:r w:rsidRPr="00E54438">
              <w:rPr>
                <w:b/>
                <w:szCs w:val="28"/>
                <w:lang w:val="kk"/>
              </w:rPr>
              <w:t>Бірге орындаушы</w:t>
            </w:r>
          </w:p>
        </w:tc>
        <w:tc>
          <w:tcPr>
            <w:tcW w:w="2374" w:type="dxa"/>
          </w:tcPr>
          <w:p w:rsidR="002637D2" w:rsidRPr="00E54438" w:rsidRDefault="00E54438" w:rsidP="00525CB3">
            <w:pPr>
              <w:pStyle w:val="21"/>
              <w:tabs>
                <w:tab w:val="num" w:pos="-993"/>
              </w:tabs>
              <w:ind w:left="0"/>
              <w:rPr>
                <w:b/>
                <w:szCs w:val="28"/>
              </w:rPr>
            </w:pPr>
            <w:r w:rsidRPr="00E54438">
              <w:rPr>
                <w:b/>
                <w:szCs w:val="28"/>
                <w:lang w:val="kk"/>
              </w:rPr>
              <w:t>Г. Қасенова</w:t>
            </w:r>
          </w:p>
        </w:tc>
      </w:tr>
    </w:tbl>
    <w:p w:rsidR="00EE000B" w:rsidRPr="00E54438" w:rsidRDefault="00EE000B" w:rsidP="00BE3320">
      <w:pPr>
        <w:pStyle w:val="21"/>
        <w:tabs>
          <w:tab w:val="num" w:pos="-993"/>
        </w:tabs>
        <w:ind w:left="0" w:firstLine="709"/>
        <w:rPr>
          <w:szCs w:val="28"/>
        </w:rPr>
      </w:pPr>
    </w:p>
    <w:p w:rsidR="00EE000B" w:rsidRPr="00E54438" w:rsidRDefault="00EE000B" w:rsidP="00BE3320">
      <w:pPr>
        <w:pStyle w:val="21"/>
        <w:tabs>
          <w:tab w:val="num" w:pos="-993"/>
        </w:tabs>
        <w:ind w:left="0" w:firstLine="709"/>
        <w:rPr>
          <w:sz w:val="28"/>
          <w:szCs w:val="28"/>
        </w:rPr>
      </w:pPr>
    </w:p>
    <w:p w:rsidR="00EE000B" w:rsidRPr="00E54438" w:rsidRDefault="00EE000B" w:rsidP="00BE3320">
      <w:pPr>
        <w:pStyle w:val="21"/>
        <w:tabs>
          <w:tab w:val="num" w:pos="-993"/>
        </w:tabs>
        <w:ind w:left="0" w:firstLine="709"/>
        <w:rPr>
          <w:sz w:val="28"/>
          <w:szCs w:val="28"/>
        </w:rPr>
      </w:pPr>
    </w:p>
    <w:p w:rsidR="00EE000B" w:rsidRPr="00E54438" w:rsidRDefault="00EE000B" w:rsidP="00BE3320">
      <w:pPr>
        <w:ind w:firstLine="709"/>
      </w:pPr>
    </w:p>
    <w:p w:rsidR="006E4B26" w:rsidRPr="00E54438" w:rsidRDefault="006E4B26" w:rsidP="00BE3320">
      <w:pPr>
        <w:ind w:firstLine="709"/>
        <w:rPr>
          <w:b/>
        </w:rPr>
      </w:pPr>
    </w:p>
    <w:sectPr w:rsidR="006E4B26" w:rsidRPr="00E54438" w:rsidSect="008F3745">
      <w:headerReference w:type="first" r:id="rId33"/>
      <w:footerReference w:type="first" r:id="rId34"/>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35E" w:rsidRDefault="0012435E">
      <w:r>
        <w:separator/>
      </w:r>
    </w:p>
  </w:endnote>
  <w:endnote w:type="continuationSeparator" w:id="0">
    <w:p w:rsidR="0012435E" w:rsidRDefault="0012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2647748"/>
      <w:docPartObj>
        <w:docPartGallery w:val="Page Numbers (Bottom of Page)"/>
        <w:docPartUnique/>
      </w:docPartObj>
    </w:sdtPr>
    <w:sdtEndPr/>
    <w:sdtContent>
      <w:p w:rsidR="00E54438" w:rsidRDefault="00E54438">
        <w:pPr>
          <w:pStyle w:val="a3"/>
          <w:jc w:val="right"/>
        </w:pPr>
        <w:r>
          <w:fldChar w:fldCharType="begin"/>
        </w:r>
        <w:r>
          <w:instrText>PAGE   \* MERGEFORMAT</w:instrText>
        </w:r>
        <w:r>
          <w:fldChar w:fldCharType="separate"/>
        </w:r>
        <w:r w:rsidR="0078182A">
          <w:rPr>
            <w:noProof/>
          </w:rPr>
          <w:t>14</w:t>
        </w:r>
        <w:r>
          <w:fldChar w:fldCharType="end"/>
        </w:r>
      </w:p>
    </w:sdtContent>
  </w:sdt>
  <w:p w:rsidR="00E54438" w:rsidRPr="00815DD2" w:rsidRDefault="00E54438"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559181"/>
      <w:docPartObj>
        <w:docPartGallery w:val="Page Numbers (Bottom of Page)"/>
        <w:docPartUnique/>
      </w:docPartObj>
    </w:sdtPr>
    <w:sdtEndPr/>
    <w:sdtContent>
      <w:p w:rsidR="00E54438" w:rsidRDefault="00E54438">
        <w:pPr>
          <w:pStyle w:val="a3"/>
          <w:jc w:val="right"/>
        </w:pPr>
        <w:r>
          <w:fldChar w:fldCharType="begin"/>
        </w:r>
        <w:r>
          <w:instrText>PAGE   \* MERGEFORMAT</w:instrText>
        </w:r>
        <w:r>
          <w:fldChar w:fldCharType="separate"/>
        </w:r>
        <w:r w:rsidR="0078182A">
          <w:rPr>
            <w:noProof/>
          </w:rPr>
          <w:t>13</w:t>
        </w:r>
        <w:r>
          <w:fldChar w:fldCharType="end"/>
        </w:r>
      </w:p>
    </w:sdtContent>
  </w:sdt>
  <w:p w:rsidR="00E54438" w:rsidRPr="00815DD2" w:rsidRDefault="00E54438"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Default="00E54438" w:rsidP="00F61CC0">
    <w:pPr>
      <w:pStyle w:val="a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Pr="00FF73A4" w:rsidRDefault="00E54438" w:rsidP="008F3745">
    <w:pPr>
      <w:pStyle w:val="a3"/>
      <w:ind w:firstLine="0"/>
      <w:jc w:val="right"/>
      <w:rPr>
        <w:lang w:val="en-US"/>
      </w:rPr>
    </w:pPr>
    <w:r>
      <w:rPr>
        <w:noProof/>
      </w:rPr>
      <mc:AlternateContent>
        <mc:Choice Requires="wps">
          <w:drawing>
            <wp:anchor distT="0" distB="0" distL="114300" distR="114300" simplePos="0" relativeHeight="251658240" behindDoc="0" locked="0" layoutInCell="1" allowOverlap="1">
              <wp:simplePos x="0" y="0"/>
              <wp:positionH relativeFrom="margin">
                <wp:posOffset>2832735</wp:posOffset>
              </wp:positionH>
              <wp:positionV relativeFrom="page">
                <wp:posOffset>10239375</wp:posOffset>
              </wp:positionV>
              <wp:extent cx="2019300" cy="453390"/>
              <wp:effectExtent l="0" t="0" r="0" b="3810"/>
              <wp:wrapNone/>
              <wp:docPr id="451" name="Прямоугольник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Дата"/>
                            <w:id w:val="239328399"/>
                            <w:showingPlcHdr/>
                            <w:dataBinding w:prefixMappings="xmlns:ns0='http://schemas.microsoft.com/office/2006/coverPageProps'" w:xpath="/ns0:CoverPageProperties[1]/ns0:PublishDate[1]" w:storeItemID="{55AF091B-3C7A-41E3-B477-F2FDAA23CFDA}"/>
                            <w:date>
                              <w:dateFormat w:val="d MMMM yyyy г."/>
                              <w:lid w:val="ru-RU"/>
                              <w:storeMappedDataAs w:val="dateTime"/>
                              <w:calendar w:val="gregorian"/>
                            </w:date>
                          </w:sdtPr>
                          <w:sdtEndPr/>
                          <w:sdtContent>
                            <w:p w:rsidR="00E54438" w:rsidRDefault="00E54438">
                              <w:pPr>
                                <w:jc w:val="right"/>
                              </w:pPr>
                              <w:r>
                                <w:t xml:space="preserve">     </w:t>
                              </w:r>
                            </w:p>
                          </w:sdtContent>
                        </w:sdt>
                      </w:txbxContent>
                    </wps:txbx>
                    <wps:bodyPr rot="0" vert="horz" wrap="square" lIns="91440" tIns="0" rIns="91440" bIns="45720" anchor="t" anchorCtr="0" upright="1"/>
                  </wps:wsp>
                </a:graphicData>
              </a:graphic>
              <wp14:sizeRelH relativeFrom="margin">
                <wp14:pctWidth>0</wp14:pctWidth>
              </wp14:sizeRelH>
              <wp14:sizeRelV relativeFrom="bottomMargin">
                <wp14:pctHeight>0</wp14:pctHeight>
              </wp14:sizeRelV>
            </wp:anchor>
          </w:drawing>
        </mc:Choice>
        <mc:Fallback xmlns:w16se="http://schemas.microsoft.com/office/word/2015/wordml/symex" xmlns:cx1="http://schemas.microsoft.com/office/drawing/2015/9/8/chartex" xmlns:cx="http://schemas.microsoft.com/office/drawing/2014/chartex">
          <w:pict>
            <v:rect id="Прямоугольник 451" o:spid="_x0000_s1026" style="position:absolute;left:0;text-align:left;margin-left:223.05pt;margin-top:806.25pt;width:159pt;height:35.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" filled="f" stroked="f">
              <v:textbox inset=",0">
                <w:txbxContent>
                  <w:sdt>
                    <w:sdtPr>
                      <w:alias w:val="Дата"/>
                      <w:id w:val="239328399"/>
                      <w:showingPlcHdr/>
                      <w:dataBinding w:prefixMappings="xmlns:ns0='http://schemas.microsoft.com/office/2006/coverPageProps'" w:xpath="/ns0:CoverPageProperties[1]/ns0:PublishDate[1]" w:storeItemID="{55AF091B-3C7A-41E3-B477-F2FDAA23CFDA}"/>
                      <w:date>
                        <w:dateFormat w:val="d MMMM yyyy г."/>
                        <w:lid w:val="ru-RU"/>
                        <w:storeMappedDataAs w:val="dateTime"/>
                        <w:calendar w:val="gregorian"/>
                      </w:date>
                    </w:sdtPr>
                    <w:sdtEndPr/>
                    <w:sdtContent>
                      <w:p w:rsidR="00E54438" w:rsidRDefault="00E54438">
                        <w:pPr>
                          <w:jc w:val="right"/>
                        </w:pPr>
                        <w:r>
                          <w:t xml:space="preserve">     </w:t>
                        </w:r>
                      </w:p>
                    </w:sdtContent>
                  </w:sdt>
                </w:txbxContent>
              </v:textbox>
              <w10:wrap anchorx="margin" anchory="page"/>
            </v:rect>
          </w:pict>
        </mc:Fallback>
      </mc:AlternateContent>
    </w:r>
    <w:r>
      <w:rPr>
        <w:lang w:val="kk"/>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35E" w:rsidRDefault="0012435E">
      <w:r>
        <w:separator/>
      </w:r>
    </w:p>
  </w:footnote>
  <w:footnote w:type="continuationSeparator" w:id="0">
    <w:p w:rsidR="0012435E" w:rsidRDefault="00124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Pr="00F717FD" w:rsidRDefault="00E54438" w:rsidP="009812CB">
    <w:pPr>
      <w:ind w:firstLine="0"/>
      <w:rPr>
        <w:b/>
        <w:sz w:val="24"/>
        <w:szCs w:val="24"/>
        <w:shd w:val="clear" w:color="auto" w:fill="FFFFFF"/>
        <w:lang w:val="en-US"/>
      </w:rPr>
    </w:pPr>
    <w:r w:rsidRPr="00BE5BC1">
      <w:rPr>
        <w:b/>
        <w:sz w:val="24"/>
        <w:szCs w:val="24"/>
        <w:lang w:val="kk"/>
      </w:rPr>
      <w:t>ҚР СТ ISO/IEC TS 22237-3-202_</w:t>
    </w:r>
  </w:p>
  <w:p w:rsidR="00E54438" w:rsidRPr="00BE5BC1" w:rsidRDefault="00E54438"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Pr="00F717FD" w:rsidRDefault="00E54438" w:rsidP="009812CB">
    <w:pPr>
      <w:tabs>
        <w:tab w:val="left" w:pos="4962"/>
        <w:tab w:val="left" w:pos="5812"/>
        <w:tab w:val="left" w:pos="6379"/>
        <w:tab w:val="left" w:pos="6663"/>
        <w:tab w:val="left" w:pos="6946"/>
        <w:tab w:val="left" w:pos="7230"/>
      </w:tabs>
      <w:ind w:left="4962" w:firstLine="0"/>
      <w:jc w:val="right"/>
      <w:rPr>
        <w:b/>
        <w:sz w:val="24"/>
        <w:szCs w:val="24"/>
        <w:lang w:val="en-US"/>
      </w:rPr>
    </w:pPr>
    <w:r w:rsidRPr="00BE5BC1">
      <w:rPr>
        <w:b/>
        <w:sz w:val="24"/>
        <w:szCs w:val="24"/>
        <w:lang w:val="kk"/>
      </w:rPr>
      <w:t>ҚР СТ ISO/IEC TS 22237-3-202_</w:t>
    </w:r>
  </w:p>
  <w:p w:rsidR="00E54438" w:rsidRPr="00BE5BC1" w:rsidRDefault="00E54438"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Pr="008D2E52" w:rsidRDefault="00E54438"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438" w:rsidRPr="00B07CC5" w:rsidRDefault="00E54438" w:rsidP="008F3745">
    <w:pPr>
      <w:ind w:firstLine="0"/>
      <w:jc w:val="right"/>
      <w:rPr>
        <w:b/>
        <w:sz w:val="24"/>
        <w:szCs w:val="24"/>
        <w:shd w:val="clear" w:color="auto" w:fill="FFFFFF"/>
        <w:lang w:val="kk-KZ"/>
      </w:rPr>
    </w:pPr>
    <w:r w:rsidRPr="00BE5BC1">
      <w:rPr>
        <w:b/>
        <w:sz w:val="24"/>
        <w:szCs w:val="24"/>
        <w:lang w:val="kk"/>
      </w:rPr>
      <w:t>ҚР СТ IEC 62541-4</w:t>
    </w:r>
  </w:p>
  <w:p w:rsidR="00E54438" w:rsidRPr="008F3745" w:rsidRDefault="00E54438"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2E468A72">
      <w:start w:val="1"/>
      <w:numFmt w:val="lowerLetter"/>
      <w:lvlText w:val="%1)"/>
      <w:lvlJc w:val="left"/>
      <w:pPr>
        <w:ind w:left="720" w:hanging="360"/>
      </w:pPr>
    </w:lvl>
    <w:lvl w:ilvl="1" w:tplc="C5F877CE" w:tentative="1">
      <w:start w:val="1"/>
      <w:numFmt w:val="lowerLetter"/>
      <w:lvlText w:val="%2."/>
      <w:lvlJc w:val="left"/>
      <w:pPr>
        <w:ind w:left="1440" w:hanging="360"/>
      </w:pPr>
    </w:lvl>
    <w:lvl w:ilvl="2" w:tplc="AF1E9A44" w:tentative="1">
      <w:start w:val="1"/>
      <w:numFmt w:val="lowerRoman"/>
      <w:lvlText w:val="%3."/>
      <w:lvlJc w:val="right"/>
      <w:pPr>
        <w:ind w:left="2160" w:hanging="180"/>
      </w:pPr>
    </w:lvl>
    <w:lvl w:ilvl="3" w:tplc="AC222AEE" w:tentative="1">
      <w:start w:val="1"/>
      <w:numFmt w:val="decimal"/>
      <w:lvlText w:val="%4."/>
      <w:lvlJc w:val="left"/>
      <w:pPr>
        <w:ind w:left="2880" w:hanging="360"/>
      </w:pPr>
    </w:lvl>
    <w:lvl w:ilvl="4" w:tplc="63E24AAA" w:tentative="1">
      <w:start w:val="1"/>
      <w:numFmt w:val="lowerLetter"/>
      <w:lvlText w:val="%5."/>
      <w:lvlJc w:val="left"/>
      <w:pPr>
        <w:ind w:left="3600" w:hanging="360"/>
      </w:pPr>
    </w:lvl>
    <w:lvl w:ilvl="5" w:tplc="CC6ABD96" w:tentative="1">
      <w:start w:val="1"/>
      <w:numFmt w:val="lowerRoman"/>
      <w:lvlText w:val="%6."/>
      <w:lvlJc w:val="right"/>
      <w:pPr>
        <w:ind w:left="4320" w:hanging="180"/>
      </w:pPr>
    </w:lvl>
    <w:lvl w:ilvl="6" w:tplc="D226A6E4" w:tentative="1">
      <w:start w:val="1"/>
      <w:numFmt w:val="decimal"/>
      <w:lvlText w:val="%7."/>
      <w:lvlJc w:val="left"/>
      <w:pPr>
        <w:ind w:left="5040" w:hanging="360"/>
      </w:pPr>
    </w:lvl>
    <w:lvl w:ilvl="7" w:tplc="108C2FFC" w:tentative="1">
      <w:start w:val="1"/>
      <w:numFmt w:val="lowerLetter"/>
      <w:lvlText w:val="%8."/>
      <w:lvlJc w:val="left"/>
      <w:pPr>
        <w:ind w:left="5760" w:hanging="360"/>
      </w:pPr>
    </w:lvl>
    <w:lvl w:ilvl="8" w:tplc="62747892" w:tentative="1">
      <w:start w:val="1"/>
      <w:numFmt w:val="lowerRoman"/>
      <w:lvlText w:val="%9."/>
      <w:lvlJc w:val="right"/>
      <w:pPr>
        <w:ind w:left="6480" w:hanging="180"/>
      </w:pPr>
    </w:lvl>
  </w:abstractNum>
  <w:abstractNum w:abstractNumId="1">
    <w:nsid w:val="17EB3C32"/>
    <w:multiLevelType w:val="hybridMultilevel"/>
    <w:tmpl w:val="2ADC95FC"/>
    <w:lvl w:ilvl="0" w:tplc="FB14D718">
      <w:start w:val="1"/>
      <w:numFmt w:val="lowerLetter"/>
      <w:lvlText w:val="%1)"/>
      <w:lvlJc w:val="left"/>
      <w:pPr>
        <w:ind w:left="720" w:hanging="360"/>
      </w:pPr>
      <w:rPr>
        <w:rFonts w:ascii="Times New Roman" w:eastAsia="Times New Roman" w:hAnsi="Times New Roman" w:cs="Times New Roman"/>
      </w:rPr>
    </w:lvl>
    <w:lvl w:ilvl="1" w:tplc="39B44090" w:tentative="1">
      <w:start w:val="1"/>
      <w:numFmt w:val="lowerLetter"/>
      <w:lvlText w:val="%2."/>
      <w:lvlJc w:val="left"/>
      <w:pPr>
        <w:ind w:left="1440" w:hanging="360"/>
      </w:pPr>
    </w:lvl>
    <w:lvl w:ilvl="2" w:tplc="432C4A00" w:tentative="1">
      <w:start w:val="1"/>
      <w:numFmt w:val="lowerRoman"/>
      <w:lvlText w:val="%3."/>
      <w:lvlJc w:val="right"/>
      <w:pPr>
        <w:ind w:left="2160" w:hanging="180"/>
      </w:pPr>
    </w:lvl>
    <w:lvl w:ilvl="3" w:tplc="68C26E36" w:tentative="1">
      <w:start w:val="1"/>
      <w:numFmt w:val="decimal"/>
      <w:lvlText w:val="%4."/>
      <w:lvlJc w:val="left"/>
      <w:pPr>
        <w:ind w:left="2880" w:hanging="360"/>
      </w:pPr>
    </w:lvl>
    <w:lvl w:ilvl="4" w:tplc="79DEB040" w:tentative="1">
      <w:start w:val="1"/>
      <w:numFmt w:val="lowerLetter"/>
      <w:lvlText w:val="%5."/>
      <w:lvlJc w:val="left"/>
      <w:pPr>
        <w:ind w:left="3600" w:hanging="360"/>
      </w:pPr>
    </w:lvl>
    <w:lvl w:ilvl="5" w:tplc="29C6F58E" w:tentative="1">
      <w:start w:val="1"/>
      <w:numFmt w:val="lowerRoman"/>
      <w:lvlText w:val="%6."/>
      <w:lvlJc w:val="right"/>
      <w:pPr>
        <w:ind w:left="4320" w:hanging="180"/>
      </w:pPr>
    </w:lvl>
    <w:lvl w:ilvl="6" w:tplc="D166DB64" w:tentative="1">
      <w:start w:val="1"/>
      <w:numFmt w:val="decimal"/>
      <w:lvlText w:val="%7."/>
      <w:lvlJc w:val="left"/>
      <w:pPr>
        <w:ind w:left="5040" w:hanging="360"/>
      </w:pPr>
    </w:lvl>
    <w:lvl w:ilvl="7" w:tplc="3DFE9C96" w:tentative="1">
      <w:start w:val="1"/>
      <w:numFmt w:val="lowerLetter"/>
      <w:lvlText w:val="%8."/>
      <w:lvlJc w:val="left"/>
      <w:pPr>
        <w:ind w:left="5760" w:hanging="360"/>
      </w:pPr>
    </w:lvl>
    <w:lvl w:ilvl="8" w:tplc="CBFAF3E0" w:tentative="1">
      <w:start w:val="1"/>
      <w:numFmt w:val="lowerRoman"/>
      <w:lvlText w:val="%9."/>
      <w:lvlJc w:val="right"/>
      <w:pPr>
        <w:ind w:left="6480" w:hanging="180"/>
      </w:pPr>
    </w:lvl>
  </w:abstractNum>
  <w:abstractNum w:abstractNumId="2">
    <w:nsid w:val="201B5C58"/>
    <w:multiLevelType w:val="hybridMultilevel"/>
    <w:tmpl w:val="ACAE1A0A"/>
    <w:lvl w:ilvl="0" w:tplc="6AF6F42C">
      <w:start w:val="1"/>
      <w:numFmt w:val="lowerLetter"/>
      <w:lvlText w:val="%1)"/>
      <w:lvlJc w:val="left"/>
      <w:pPr>
        <w:ind w:left="720" w:hanging="360"/>
      </w:pPr>
    </w:lvl>
    <w:lvl w:ilvl="1" w:tplc="ED92A890" w:tentative="1">
      <w:start w:val="1"/>
      <w:numFmt w:val="lowerLetter"/>
      <w:lvlText w:val="%2."/>
      <w:lvlJc w:val="left"/>
      <w:pPr>
        <w:ind w:left="1440" w:hanging="360"/>
      </w:pPr>
    </w:lvl>
    <w:lvl w:ilvl="2" w:tplc="07E098F2" w:tentative="1">
      <w:start w:val="1"/>
      <w:numFmt w:val="lowerRoman"/>
      <w:lvlText w:val="%3."/>
      <w:lvlJc w:val="right"/>
      <w:pPr>
        <w:ind w:left="2160" w:hanging="180"/>
      </w:pPr>
    </w:lvl>
    <w:lvl w:ilvl="3" w:tplc="2848B640" w:tentative="1">
      <w:start w:val="1"/>
      <w:numFmt w:val="decimal"/>
      <w:lvlText w:val="%4."/>
      <w:lvlJc w:val="left"/>
      <w:pPr>
        <w:ind w:left="2880" w:hanging="360"/>
      </w:pPr>
    </w:lvl>
    <w:lvl w:ilvl="4" w:tplc="6E9E0792" w:tentative="1">
      <w:start w:val="1"/>
      <w:numFmt w:val="lowerLetter"/>
      <w:lvlText w:val="%5."/>
      <w:lvlJc w:val="left"/>
      <w:pPr>
        <w:ind w:left="3600" w:hanging="360"/>
      </w:pPr>
    </w:lvl>
    <w:lvl w:ilvl="5" w:tplc="C1102050" w:tentative="1">
      <w:start w:val="1"/>
      <w:numFmt w:val="lowerRoman"/>
      <w:lvlText w:val="%6."/>
      <w:lvlJc w:val="right"/>
      <w:pPr>
        <w:ind w:left="4320" w:hanging="180"/>
      </w:pPr>
    </w:lvl>
    <w:lvl w:ilvl="6" w:tplc="FD26439E" w:tentative="1">
      <w:start w:val="1"/>
      <w:numFmt w:val="decimal"/>
      <w:lvlText w:val="%7."/>
      <w:lvlJc w:val="left"/>
      <w:pPr>
        <w:ind w:left="5040" w:hanging="360"/>
      </w:pPr>
    </w:lvl>
    <w:lvl w:ilvl="7" w:tplc="89C84D2E" w:tentative="1">
      <w:start w:val="1"/>
      <w:numFmt w:val="lowerLetter"/>
      <w:lvlText w:val="%8."/>
      <w:lvlJc w:val="left"/>
      <w:pPr>
        <w:ind w:left="5760" w:hanging="360"/>
      </w:pPr>
    </w:lvl>
    <w:lvl w:ilvl="8" w:tplc="6FEC5408" w:tentative="1">
      <w:start w:val="1"/>
      <w:numFmt w:val="lowerRoman"/>
      <w:lvlText w:val="%9."/>
      <w:lvlJc w:val="right"/>
      <w:pPr>
        <w:ind w:left="6480" w:hanging="180"/>
      </w:pPr>
    </w:lvl>
  </w:abstractNum>
  <w:abstractNum w:abstractNumId="3">
    <w:nsid w:val="29AC6828"/>
    <w:multiLevelType w:val="hybridMultilevel"/>
    <w:tmpl w:val="725CA99C"/>
    <w:lvl w:ilvl="0" w:tplc="9648BA26">
      <w:start w:val="1"/>
      <w:numFmt w:val="lowerLetter"/>
      <w:lvlText w:val="%1)"/>
      <w:lvlJc w:val="left"/>
      <w:pPr>
        <w:ind w:left="1080" w:hanging="360"/>
      </w:pPr>
      <w:rPr>
        <w:rFonts w:hint="default"/>
      </w:rPr>
    </w:lvl>
    <w:lvl w:ilvl="1" w:tplc="B7305F84" w:tentative="1">
      <w:start w:val="1"/>
      <w:numFmt w:val="lowerLetter"/>
      <w:lvlText w:val="%2."/>
      <w:lvlJc w:val="left"/>
      <w:pPr>
        <w:ind w:left="1800" w:hanging="360"/>
      </w:pPr>
    </w:lvl>
    <w:lvl w:ilvl="2" w:tplc="D4FC7898" w:tentative="1">
      <w:start w:val="1"/>
      <w:numFmt w:val="lowerRoman"/>
      <w:lvlText w:val="%3."/>
      <w:lvlJc w:val="right"/>
      <w:pPr>
        <w:ind w:left="2520" w:hanging="180"/>
      </w:pPr>
    </w:lvl>
    <w:lvl w:ilvl="3" w:tplc="F3A0074E" w:tentative="1">
      <w:start w:val="1"/>
      <w:numFmt w:val="decimal"/>
      <w:lvlText w:val="%4."/>
      <w:lvlJc w:val="left"/>
      <w:pPr>
        <w:ind w:left="3240" w:hanging="360"/>
      </w:pPr>
    </w:lvl>
    <w:lvl w:ilvl="4" w:tplc="8EC24040" w:tentative="1">
      <w:start w:val="1"/>
      <w:numFmt w:val="lowerLetter"/>
      <w:lvlText w:val="%5."/>
      <w:lvlJc w:val="left"/>
      <w:pPr>
        <w:ind w:left="3960" w:hanging="360"/>
      </w:pPr>
    </w:lvl>
    <w:lvl w:ilvl="5" w:tplc="474A417E" w:tentative="1">
      <w:start w:val="1"/>
      <w:numFmt w:val="lowerRoman"/>
      <w:lvlText w:val="%6."/>
      <w:lvlJc w:val="right"/>
      <w:pPr>
        <w:ind w:left="4680" w:hanging="180"/>
      </w:pPr>
    </w:lvl>
    <w:lvl w:ilvl="6" w:tplc="D73A4F08" w:tentative="1">
      <w:start w:val="1"/>
      <w:numFmt w:val="decimal"/>
      <w:lvlText w:val="%7."/>
      <w:lvlJc w:val="left"/>
      <w:pPr>
        <w:ind w:left="5400" w:hanging="360"/>
      </w:pPr>
    </w:lvl>
    <w:lvl w:ilvl="7" w:tplc="76B6C23E" w:tentative="1">
      <w:start w:val="1"/>
      <w:numFmt w:val="lowerLetter"/>
      <w:lvlText w:val="%8."/>
      <w:lvlJc w:val="left"/>
      <w:pPr>
        <w:ind w:left="6120" w:hanging="360"/>
      </w:pPr>
    </w:lvl>
    <w:lvl w:ilvl="8" w:tplc="6B2CFFCE" w:tentative="1">
      <w:start w:val="1"/>
      <w:numFmt w:val="lowerRoman"/>
      <w:lvlText w:val="%9."/>
      <w:lvlJc w:val="right"/>
      <w:pPr>
        <w:ind w:left="6840" w:hanging="180"/>
      </w:pPr>
    </w:lvl>
  </w:abstractNum>
  <w:abstractNum w:abstractNumId="4">
    <w:nsid w:val="315669EA"/>
    <w:multiLevelType w:val="hybridMultilevel"/>
    <w:tmpl w:val="F780884C"/>
    <w:lvl w:ilvl="0" w:tplc="8098BBAE">
      <w:start w:val="1"/>
      <w:numFmt w:val="lowerLetter"/>
      <w:lvlText w:val="%1)"/>
      <w:lvlJc w:val="left"/>
      <w:pPr>
        <w:ind w:left="720" w:hanging="360"/>
      </w:pPr>
    </w:lvl>
    <w:lvl w:ilvl="1" w:tplc="ACB08CCC" w:tentative="1">
      <w:start w:val="1"/>
      <w:numFmt w:val="lowerLetter"/>
      <w:lvlText w:val="%2."/>
      <w:lvlJc w:val="left"/>
      <w:pPr>
        <w:ind w:left="1440" w:hanging="360"/>
      </w:pPr>
    </w:lvl>
    <w:lvl w:ilvl="2" w:tplc="1B20008E" w:tentative="1">
      <w:start w:val="1"/>
      <w:numFmt w:val="lowerRoman"/>
      <w:lvlText w:val="%3."/>
      <w:lvlJc w:val="right"/>
      <w:pPr>
        <w:ind w:left="2160" w:hanging="180"/>
      </w:pPr>
    </w:lvl>
    <w:lvl w:ilvl="3" w:tplc="808AB15A" w:tentative="1">
      <w:start w:val="1"/>
      <w:numFmt w:val="decimal"/>
      <w:lvlText w:val="%4."/>
      <w:lvlJc w:val="left"/>
      <w:pPr>
        <w:ind w:left="2880" w:hanging="360"/>
      </w:pPr>
    </w:lvl>
    <w:lvl w:ilvl="4" w:tplc="740080DC" w:tentative="1">
      <w:start w:val="1"/>
      <w:numFmt w:val="lowerLetter"/>
      <w:lvlText w:val="%5."/>
      <w:lvlJc w:val="left"/>
      <w:pPr>
        <w:ind w:left="3600" w:hanging="360"/>
      </w:pPr>
    </w:lvl>
    <w:lvl w:ilvl="5" w:tplc="E0C6A666" w:tentative="1">
      <w:start w:val="1"/>
      <w:numFmt w:val="lowerRoman"/>
      <w:lvlText w:val="%6."/>
      <w:lvlJc w:val="right"/>
      <w:pPr>
        <w:ind w:left="4320" w:hanging="180"/>
      </w:pPr>
    </w:lvl>
    <w:lvl w:ilvl="6" w:tplc="39AA8FD8" w:tentative="1">
      <w:start w:val="1"/>
      <w:numFmt w:val="decimal"/>
      <w:lvlText w:val="%7."/>
      <w:lvlJc w:val="left"/>
      <w:pPr>
        <w:ind w:left="5040" w:hanging="360"/>
      </w:pPr>
    </w:lvl>
    <w:lvl w:ilvl="7" w:tplc="D7E0691E" w:tentative="1">
      <w:start w:val="1"/>
      <w:numFmt w:val="lowerLetter"/>
      <w:lvlText w:val="%8."/>
      <w:lvlJc w:val="left"/>
      <w:pPr>
        <w:ind w:left="5760" w:hanging="360"/>
      </w:pPr>
    </w:lvl>
    <w:lvl w:ilvl="8" w:tplc="065A28B6" w:tentative="1">
      <w:start w:val="1"/>
      <w:numFmt w:val="lowerRoman"/>
      <w:lvlText w:val="%9."/>
      <w:lvlJc w:val="right"/>
      <w:pPr>
        <w:ind w:left="6480" w:hanging="180"/>
      </w:pPr>
    </w:lvl>
  </w:abstractNum>
  <w:abstractNum w:abstractNumId="5">
    <w:nsid w:val="37C07E4B"/>
    <w:multiLevelType w:val="hybridMultilevel"/>
    <w:tmpl w:val="FB800BA6"/>
    <w:lvl w:ilvl="0" w:tplc="8AFEC3C2">
      <w:numFmt w:val="bullet"/>
      <w:lvlText w:val="–"/>
      <w:lvlJc w:val="left"/>
      <w:pPr>
        <w:ind w:left="1068" w:hanging="360"/>
      </w:pPr>
      <w:rPr>
        <w:rFonts w:ascii="Times New Roman" w:eastAsia="Times New Roman" w:hAnsi="Times New Roman" w:cs="Times New Roman" w:hint="default"/>
      </w:rPr>
    </w:lvl>
    <w:lvl w:ilvl="1" w:tplc="8B26B1C2" w:tentative="1">
      <w:start w:val="1"/>
      <w:numFmt w:val="bullet"/>
      <w:lvlText w:val="o"/>
      <w:lvlJc w:val="left"/>
      <w:pPr>
        <w:ind w:left="1788" w:hanging="360"/>
      </w:pPr>
      <w:rPr>
        <w:rFonts w:ascii="Courier New" w:hAnsi="Courier New" w:cs="Courier New" w:hint="default"/>
      </w:rPr>
    </w:lvl>
    <w:lvl w:ilvl="2" w:tplc="E800F0FA" w:tentative="1">
      <w:start w:val="1"/>
      <w:numFmt w:val="bullet"/>
      <w:lvlText w:val=""/>
      <w:lvlJc w:val="left"/>
      <w:pPr>
        <w:ind w:left="2508" w:hanging="360"/>
      </w:pPr>
      <w:rPr>
        <w:rFonts w:ascii="Wingdings" w:hAnsi="Wingdings" w:hint="default"/>
      </w:rPr>
    </w:lvl>
    <w:lvl w:ilvl="3" w:tplc="6EEA66D4" w:tentative="1">
      <w:start w:val="1"/>
      <w:numFmt w:val="bullet"/>
      <w:lvlText w:val=""/>
      <w:lvlJc w:val="left"/>
      <w:pPr>
        <w:ind w:left="3228" w:hanging="360"/>
      </w:pPr>
      <w:rPr>
        <w:rFonts w:ascii="Symbol" w:hAnsi="Symbol" w:hint="default"/>
      </w:rPr>
    </w:lvl>
    <w:lvl w:ilvl="4" w:tplc="42AAE3A4" w:tentative="1">
      <w:start w:val="1"/>
      <w:numFmt w:val="bullet"/>
      <w:lvlText w:val="o"/>
      <w:lvlJc w:val="left"/>
      <w:pPr>
        <w:ind w:left="3948" w:hanging="360"/>
      </w:pPr>
      <w:rPr>
        <w:rFonts w:ascii="Courier New" w:hAnsi="Courier New" w:cs="Courier New" w:hint="default"/>
      </w:rPr>
    </w:lvl>
    <w:lvl w:ilvl="5" w:tplc="B43E5BAC" w:tentative="1">
      <w:start w:val="1"/>
      <w:numFmt w:val="bullet"/>
      <w:lvlText w:val=""/>
      <w:lvlJc w:val="left"/>
      <w:pPr>
        <w:ind w:left="4668" w:hanging="360"/>
      </w:pPr>
      <w:rPr>
        <w:rFonts w:ascii="Wingdings" w:hAnsi="Wingdings" w:hint="default"/>
      </w:rPr>
    </w:lvl>
    <w:lvl w:ilvl="6" w:tplc="3C829402" w:tentative="1">
      <w:start w:val="1"/>
      <w:numFmt w:val="bullet"/>
      <w:lvlText w:val=""/>
      <w:lvlJc w:val="left"/>
      <w:pPr>
        <w:ind w:left="5388" w:hanging="360"/>
      </w:pPr>
      <w:rPr>
        <w:rFonts w:ascii="Symbol" w:hAnsi="Symbol" w:hint="default"/>
      </w:rPr>
    </w:lvl>
    <w:lvl w:ilvl="7" w:tplc="96FCEA5A" w:tentative="1">
      <w:start w:val="1"/>
      <w:numFmt w:val="bullet"/>
      <w:lvlText w:val="o"/>
      <w:lvlJc w:val="left"/>
      <w:pPr>
        <w:ind w:left="6108" w:hanging="360"/>
      </w:pPr>
      <w:rPr>
        <w:rFonts w:ascii="Courier New" w:hAnsi="Courier New" w:cs="Courier New" w:hint="default"/>
      </w:rPr>
    </w:lvl>
    <w:lvl w:ilvl="8" w:tplc="1084F35C"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86AC1AC4">
      <w:start w:val="1"/>
      <w:numFmt w:val="lowerLetter"/>
      <w:lvlText w:val="%1)"/>
      <w:lvlJc w:val="left"/>
      <w:pPr>
        <w:ind w:left="720" w:hanging="360"/>
      </w:pPr>
      <w:rPr>
        <w:rFonts w:ascii="Times New Roman" w:eastAsia="Times New Roman" w:hAnsi="Times New Roman" w:cs="Times New Roman"/>
      </w:rPr>
    </w:lvl>
    <w:lvl w:ilvl="1" w:tplc="3FB8D45E" w:tentative="1">
      <w:start w:val="1"/>
      <w:numFmt w:val="lowerLetter"/>
      <w:lvlText w:val="%2."/>
      <w:lvlJc w:val="left"/>
      <w:pPr>
        <w:ind w:left="1440" w:hanging="360"/>
      </w:pPr>
    </w:lvl>
    <w:lvl w:ilvl="2" w:tplc="D0140D4A" w:tentative="1">
      <w:start w:val="1"/>
      <w:numFmt w:val="lowerRoman"/>
      <w:lvlText w:val="%3."/>
      <w:lvlJc w:val="right"/>
      <w:pPr>
        <w:ind w:left="2160" w:hanging="180"/>
      </w:pPr>
    </w:lvl>
    <w:lvl w:ilvl="3" w:tplc="237CB6CC" w:tentative="1">
      <w:start w:val="1"/>
      <w:numFmt w:val="decimal"/>
      <w:lvlText w:val="%4."/>
      <w:lvlJc w:val="left"/>
      <w:pPr>
        <w:ind w:left="2880" w:hanging="360"/>
      </w:pPr>
    </w:lvl>
    <w:lvl w:ilvl="4" w:tplc="2EB8A53E" w:tentative="1">
      <w:start w:val="1"/>
      <w:numFmt w:val="lowerLetter"/>
      <w:lvlText w:val="%5."/>
      <w:lvlJc w:val="left"/>
      <w:pPr>
        <w:ind w:left="3600" w:hanging="360"/>
      </w:pPr>
    </w:lvl>
    <w:lvl w:ilvl="5" w:tplc="DE142F4C" w:tentative="1">
      <w:start w:val="1"/>
      <w:numFmt w:val="lowerRoman"/>
      <w:lvlText w:val="%6."/>
      <w:lvlJc w:val="right"/>
      <w:pPr>
        <w:ind w:left="4320" w:hanging="180"/>
      </w:pPr>
    </w:lvl>
    <w:lvl w:ilvl="6" w:tplc="EC981DB0" w:tentative="1">
      <w:start w:val="1"/>
      <w:numFmt w:val="decimal"/>
      <w:lvlText w:val="%7."/>
      <w:lvlJc w:val="left"/>
      <w:pPr>
        <w:ind w:left="5040" w:hanging="360"/>
      </w:pPr>
    </w:lvl>
    <w:lvl w:ilvl="7" w:tplc="636A4FEE" w:tentative="1">
      <w:start w:val="1"/>
      <w:numFmt w:val="lowerLetter"/>
      <w:lvlText w:val="%8."/>
      <w:lvlJc w:val="left"/>
      <w:pPr>
        <w:ind w:left="5760" w:hanging="360"/>
      </w:pPr>
    </w:lvl>
    <w:lvl w:ilvl="8" w:tplc="CD780FA2"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2ADA517E">
      <w:start w:val="1"/>
      <w:numFmt w:val="lowerLetter"/>
      <w:lvlText w:val="%1)"/>
      <w:lvlJc w:val="left"/>
      <w:pPr>
        <w:ind w:left="720" w:hanging="360"/>
      </w:pPr>
    </w:lvl>
    <w:lvl w:ilvl="1" w:tplc="A29837E6" w:tentative="1">
      <w:start w:val="1"/>
      <w:numFmt w:val="lowerLetter"/>
      <w:lvlText w:val="%2."/>
      <w:lvlJc w:val="left"/>
      <w:pPr>
        <w:ind w:left="1440" w:hanging="360"/>
      </w:pPr>
    </w:lvl>
    <w:lvl w:ilvl="2" w:tplc="F5AE971A" w:tentative="1">
      <w:start w:val="1"/>
      <w:numFmt w:val="lowerRoman"/>
      <w:lvlText w:val="%3."/>
      <w:lvlJc w:val="right"/>
      <w:pPr>
        <w:ind w:left="2160" w:hanging="180"/>
      </w:pPr>
    </w:lvl>
    <w:lvl w:ilvl="3" w:tplc="5A168F7A" w:tentative="1">
      <w:start w:val="1"/>
      <w:numFmt w:val="decimal"/>
      <w:lvlText w:val="%4."/>
      <w:lvlJc w:val="left"/>
      <w:pPr>
        <w:ind w:left="2880" w:hanging="360"/>
      </w:pPr>
    </w:lvl>
    <w:lvl w:ilvl="4" w:tplc="C9B270B0" w:tentative="1">
      <w:start w:val="1"/>
      <w:numFmt w:val="lowerLetter"/>
      <w:lvlText w:val="%5."/>
      <w:lvlJc w:val="left"/>
      <w:pPr>
        <w:ind w:left="3600" w:hanging="360"/>
      </w:pPr>
    </w:lvl>
    <w:lvl w:ilvl="5" w:tplc="8076CECE" w:tentative="1">
      <w:start w:val="1"/>
      <w:numFmt w:val="lowerRoman"/>
      <w:lvlText w:val="%6."/>
      <w:lvlJc w:val="right"/>
      <w:pPr>
        <w:ind w:left="4320" w:hanging="180"/>
      </w:pPr>
    </w:lvl>
    <w:lvl w:ilvl="6" w:tplc="49FCCE84" w:tentative="1">
      <w:start w:val="1"/>
      <w:numFmt w:val="decimal"/>
      <w:lvlText w:val="%7."/>
      <w:lvlJc w:val="left"/>
      <w:pPr>
        <w:ind w:left="5040" w:hanging="360"/>
      </w:pPr>
    </w:lvl>
    <w:lvl w:ilvl="7" w:tplc="28FEDFC8" w:tentative="1">
      <w:start w:val="1"/>
      <w:numFmt w:val="lowerLetter"/>
      <w:lvlText w:val="%8."/>
      <w:lvlJc w:val="left"/>
      <w:pPr>
        <w:ind w:left="5760" w:hanging="360"/>
      </w:pPr>
    </w:lvl>
    <w:lvl w:ilvl="8" w:tplc="B42EE17C" w:tentative="1">
      <w:start w:val="1"/>
      <w:numFmt w:val="lowerRoman"/>
      <w:lvlText w:val="%9."/>
      <w:lvlJc w:val="right"/>
      <w:pPr>
        <w:ind w:left="6480" w:hanging="180"/>
      </w:pPr>
    </w:lvl>
  </w:abstractNum>
  <w:abstractNum w:abstractNumId="9">
    <w:nsid w:val="659F5C72"/>
    <w:multiLevelType w:val="hybridMultilevel"/>
    <w:tmpl w:val="D7464BDC"/>
    <w:lvl w:ilvl="0" w:tplc="EC54044E">
      <w:start w:val="1"/>
      <w:numFmt w:val="upperLetter"/>
      <w:lvlText w:val="%1)"/>
      <w:lvlJc w:val="left"/>
      <w:pPr>
        <w:ind w:left="1080" w:hanging="360"/>
      </w:pPr>
      <w:rPr>
        <w:rFonts w:hint="default"/>
      </w:rPr>
    </w:lvl>
    <w:lvl w:ilvl="1" w:tplc="8F9CC02C" w:tentative="1">
      <w:start w:val="1"/>
      <w:numFmt w:val="lowerLetter"/>
      <w:lvlText w:val="%2."/>
      <w:lvlJc w:val="left"/>
      <w:pPr>
        <w:ind w:left="1800" w:hanging="360"/>
      </w:pPr>
    </w:lvl>
    <w:lvl w:ilvl="2" w:tplc="DBF266AA" w:tentative="1">
      <w:start w:val="1"/>
      <w:numFmt w:val="lowerRoman"/>
      <w:lvlText w:val="%3."/>
      <w:lvlJc w:val="right"/>
      <w:pPr>
        <w:ind w:left="2520" w:hanging="180"/>
      </w:pPr>
    </w:lvl>
    <w:lvl w:ilvl="3" w:tplc="2654E7E0" w:tentative="1">
      <w:start w:val="1"/>
      <w:numFmt w:val="decimal"/>
      <w:lvlText w:val="%4."/>
      <w:lvlJc w:val="left"/>
      <w:pPr>
        <w:ind w:left="3240" w:hanging="360"/>
      </w:pPr>
    </w:lvl>
    <w:lvl w:ilvl="4" w:tplc="2E68C1BA" w:tentative="1">
      <w:start w:val="1"/>
      <w:numFmt w:val="lowerLetter"/>
      <w:lvlText w:val="%5."/>
      <w:lvlJc w:val="left"/>
      <w:pPr>
        <w:ind w:left="3960" w:hanging="360"/>
      </w:pPr>
    </w:lvl>
    <w:lvl w:ilvl="5" w:tplc="8FBED6B4" w:tentative="1">
      <w:start w:val="1"/>
      <w:numFmt w:val="lowerRoman"/>
      <w:lvlText w:val="%6."/>
      <w:lvlJc w:val="right"/>
      <w:pPr>
        <w:ind w:left="4680" w:hanging="180"/>
      </w:pPr>
    </w:lvl>
    <w:lvl w:ilvl="6" w:tplc="4F225EE2" w:tentative="1">
      <w:start w:val="1"/>
      <w:numFmt w:val="decimal"/>
      <w:lvlText w:val="%7."/>
      <w:lvlJc w:val="left"/>
      <w:pPr>
        <w:ind w:left="5400" w:hanging="360"/>
      </w:pPr>
    </w:lvl>
    <w:lvl w:ilvl="7" w:tplc="58A08828" w:tentative="1">
      <w:start w:val="1"/>
      <w:numFmt w:val="lowerLetter"/>
      <w:lvlText w:val="%8."/>
      <w:lvlJc w:val="left"/>
      <w:pPr>
        <w:ind w:left="6120" w:hanging="360"/>
      </w:pPr>
    </w:lvl>
    <w:lvl w:ilvl="8" w:tplc="C72205A4" w:tentative="1">
      <w:start w:val="1"/>
      <w:numFmt w:val="lowerRoman"/>
      <w:lvlText w:val="%9."/>
      <w:lvlJc w:val="right"/>
      <w:pPr>
        <w:ind w:left="6840" w:hanging="180"/>
      </w:pPr>
    </w:lvl>
  </w:abstractNum>
  <w:abstractNum w:abstractNumId="10">
    <w:nsid w:val="6A5D3B2C"/>
    <w:multiLevelType w:val="hybridMultilevel"/>
    <w:tmpl w:val="6B702844"/>
    <w:lvl w:ilvl="0" w:tplc="603691E2">
      <w:start w:val="1"/>
      <w:numFmt w:val="lowerLetter"/>
      <w:lvlText w:val="%1)"/>
      <w:lvlJc w:val="left"/>
      <w:pPr>
        <w:ind w:left="720" w:hanging="360"/>
      </w:pPr>
    </w:lvl>
    <w:lvl w:ilvl="1" w:tplc="2758DA44" w:tentative="1">
      <w:start w:val="1"/>
      <w:numFmt w:val="lowerLetter"/>
      <w:lvlText w:val="%2."/>
      <w:lvlJc w:val="left"/>
      <w:pPr>
        <w:ind w:left="1440" w:hanging="360"/>
      </w:pPr>
    </w:lvl>
    <w:lvl w:ilvl="2" w:tplc="E99EEDBE" w:tentative="1">
      <w:start w:val="1"/>
      <w:numFmt w:val="lowerRoman"/>
      <w:lvlText w:val="%3."/>
      <w:lvlJc w:val="right"/>
      <w:pPr>
        <w:ind w:left="2160" w:hanging="180"/>
      </w:pPr>
    </w:lvl>
    <w:lvl w:ilvl="3" w:tplc="1F9617D4" w:tentative="1">
      <w:start w:val="1"/>
      <w:numFmt w:val="decimal"/>
      <w:lvlText w:val="%4."/>
      <w:lvlJc w:val="left"/>
      <w:pPr>
        <w:ind w:left="2880" w:hanging="360"/>
      </w:pPr>
    </w:lvl>
    <w:lvl w:ilvl="4" w:tplc="91FCFB04" w:tentative="1">
      <w:start w:val="1"/>
      <w:numFmt w:val="lowerLetter"/>
      <w:lvlText w:val="%5."/>
      <w:lvlJc w:val="left"/>
      <w:pPr>
        <w:ind w:left="3600" w:hanging="360"/>
      </w:pPr>
    </w:lvl>
    <w:lvl w:ilvl="5" w:tplc="4E2C4E28" w:tentative="1">
      <w:start w:val="1"/>
      <w:numFmt w:val="lowerRoman"/>
      <w:lvlText w:val="%6."/>
      <w:lvlJc w:val="right"/>
      <w:pPr>
        <w:ind w:left="4320" w:hanging="180"/>
      </w:pPr>
    </w:lvl>
    <w:lvl w:ilvl="6" w:tplc="AB1832B2" w:tentative="1">
      <w:start w:val="1"/>
      <w:numFmt w:val="decimal"/>
      <w:lvlText w:val="%7."/>
      <w:lvlJc w:val="left"/>
      <w:pPr>
        <w:ind w:left="5040" w:hanging="360"/>
      </w:pPr>
    </w:lvl>
    <w:lvl w:ilvl="7" w:tplc="40C63A70" w:tentative="1">
      <w:start w:val="1"/>
      <w:numFmt w:val="lowerLetter"/>
      <w:lvlText w:val="%8."/>
      <w:lvlJc w:val="left"/>
      <w:pPr>
        <w:ind w:left="5760" w:hanging="360"/>
      </w:pPr>
    </w:lvl>
    <w:lvl w:ilvl="8" w:tplc="5C9414CC" w:tentative="1">
      <w:start w:val="1"/>
      <w:numFmt w:val="lowerRoman"/>
      <w:lvlText w:val="%9."/>
      <w:lvlJc w:val="right"/>
      <w:pPr>
        <w:ind w:left="6480" w:hanging="180"/>
      </w:pPr>
    </w:lvl>
  </w:abstractNum>
  <w:abstractNum w:abstractNumId="11">
    <w:nsid w:val="78800A7C"/>
    <w:multiLevelType w:val="hybridMultilevel"/>
    <w:tmpl w:val="0ACE0598"/>
    <w:lvl w:ilvl="0" w:tplc="B7CCB1AC">
      <w:numFmt w:val="bullet"/>
      <w:lvlText w:val="–"/>
      <w:lvlJc w:val="left"/>
      <w:pPr>
        <w:ind w:left="1068" w:hanging="360"/>
      </w:pPr>
      <w:rPr>
        <w:rFonts w:ascii="Times New Roman" w:eastAsia="Times New Roman" w:hAnsi="Times New Roman" w:cs="Times New Roman" w:hint="default"/>
      </w:rPr>
    </w:lvl>
    <w:lvl w:ilvl="1" w:tplc="A1AA68FA" w:tentative="1">
      <w:start w:val="1"/>
      <w:numFmt w:val="bullet"/>
      <w:lvlText w:val="o"/>
      <w:lvlJc w:val="left"/>
      <w:pPr>
        <w:ind w:left="1788" w:hanging="360"/>
      </w:pPr>
      <w:rPr>
        <w:rFonts w:ascii="Courier New" w:hAnsi="Courier New" w:cs="Courier New" w:hint="default"/>
      </w:rPr>
    </w:lvl>
    <w:lvl w:ilvl="2" w:tplc="C2BAE26A" w:tentative="1">
      <w:start w:val="1"/>
      <w:numFmt w:val="bullet"/>
      <w:lvlText w:val=""/>
      <w:lvlJc w:val="left"/>
      <w:pPr>
        <w:ind w:left="2508" w:hanging="360"/>
      </w:pPr>
      <w:rPr>
        <w:rFonts w:ascii="Wingdings" w:hAnsi="Wingdings" w:hint="default"/>
      </w:rPr>
    </w:lvl>
    <w:lvl w:ilvl="3" w:tplc="7AA6D99E" w:tentative="1">
      <w:start w:val="1"/>
      <w:numFmt w:val="bullet"/>
      <w:lvlText w:val=""/>
      <w:lvlJc w:val="left"/>
      <w:pPr>
        <w:ind w:left="3228" w:hanging="360"/>
      </w:pPr>
      <w:rPr>
        <w:rFonts w:ascii="Symbol" w:hAnsi="Symbol" w:hint="default"/>
      </w:rPr>
    </w:lvl>
    <w:lvl w:ilvl="4" w:tplc="41BA0930" w:tentative="1">
      <w:start w:val="1"/>
      <w:numFmt w:val="bullet"/>
      <w:lvlText w:val="o"/>
      <w:lvlJc w:val="left"/>
      <w:pPr>
        <w:ind w:left="3948" w:hanging="360"/>
      </w:pPr>
      <w:rPr>
        <w:rFonts w:ascii="Courier New" w:hAnsi="Courier New" w:cs="Courier New" w:hint="default"/>
      </w:rPr>
    </w:lvl>
    <w:lvl w:ilvl="5" w:tplc="BAB07E24" w:tentative="1">
      <w:start w:val="1"/>
      <w:numFmt w:val="bullet"/>
      <w:lvlText w:val=""/>
      <w:lvlJc w:val="left"/>
      <w:pPr>
        <w:ind w:left="4668" w:hanging="360"/>
      </w:pPr>
      <w:rPr>
        <w:rFonts w:ascii="Wingdings" w:hAnsi="Wingdings" w:hint="default"/>
      </w:rPr>
    </w:lvl>
    <w:lvl w:ilvl="6" w:tplc="AFB06E42" w:tentative="1">
      <w:start w:val="1"/>
      <w:numFmt w:val="bullet"/>
      <w:lvlText w:val=""/>
      <w:lvlJc w:val="left"/>
      <w:pPr>
        <w:ind w:left="5388" w:hanging="360"/>
      </w:pPr>
      <w:rPr>
        <w:rFonts w:ascii="Symbol" w:hAnsi="Symbol" w:hint="default"/>
      </w:rPr>
    </w:lvl>
    <w:lvl w:ilvl="7" w:tplc="7BC48730" w:tentative="1">
      <w:start w:val="1"/>
      <w:numFmt w:val="bullet"/>
      <w:lvlText w:val="o"/>
      <w:lvlJc w:val="left"/>
      <w:pPr>
        <w:ind w:left="6108" w:hanging="360"/>
      </w:pPr>
      <w:rPr>
        <w:rFonts w:ascii="Courier New" w:hAnsi="Courier New" w:cs="Courier New" w:hint="default"/>
      </w:rPr>
    </w:lvl>
    <w:lvl w:ilvl="8" w:tplc="A1A0FE5C"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059E"/>
    <w:rsid w:val="00005169"/>
    <w:rsid w:val="000253F3"/>
    <w:rsid w:val="0002680C"/>
    <w:rsid w:val="000316F3"/>
    <w:rsid w:val="000351DA"/>
    <w:rsid w:val="000435D7"/>
    <w:rsid w:val="000451D8"/>
    <w:rsid w:val="0004719A"/>
    <w:rsid w:val="000509B3"/>
    <w:rsid w:val="00053810"/>
    <w:rsid w:val="00054B05"/>
    <w:rsid w:val="00060A17"/>
    <w:rsid w:val="00065080"/>
    <w:rsid w:val="00074381"/>
    <w:rsid w:val="00077AC3"/>
    <w:rsid w:val="000851E6"/>
    <w:rsid w:val="000B15D4"/>
    <w:rsid w:val="000C2D9F"/>
    <w:rsid w:val="000C7A4A"/>
    <w:rsid w:val="000E5581"/>
    <w:rsid w:val="000F2B6D"/>
    <w:rsid w:val="000F3A6C"/>
    <w:rsid w:val="001008B7"/>
    <w:rsid w:val="0011130A"/>
    <w:rsid w:val="00114B0F"/>
    <w:rsid w:val="0012435E"/>
    <w:rsid w:val="00134DD0"/>
    <w:rsid w:val="001408CD"/>
    <w:rsid w:val="00143399"/>
    <w:rsid w:val="0015067B"/>
    <w:rsid w:val="00151D2F"/>
    <w:rsid w:val="00155629"/>
    <w:rsid w:val="001631FB"/>
    <w:rsid w:val="00166280"/>
    <w:rsid w:val="00180FDA"/>
    <w:rsid w:val="00185E7A"/>
    <w:rsid w:val="00186F40"/>
    <w:rsid w:val="00190821"/>
    <w:rsid w:val="001A46BB"/>
    <w:rsid w:val="001B2CE6"/>
    <w:rsid w:val="001B2E3A"/>
    <w:rsid w:val="001C438D"/>
    <w:rsid w:val="001C5B2C"/>
    <w:rsid w:val="001D0755"/>
    <w:rsid w:val="001D1ED1"/>
    <w:rsid w:val="001D2D20"/>
    <w:rsid w:val="001D7324"/>
    <w:rsid w:val="001E60AA"/>
    <w:rsid w:val="001E7E51"/>
    <w:rsid w:val="001F22D9"/>
    <w:rsid w:val="001F6CDE"/>
    <w:rsid w:val="002007A1"/>
    <w:rsid w:val="00222AC4"/>
    <w:rsid w:val="00242189"/>
    <w:rsid w:val="00252319"/>
    <w:rsid w:val="00256BF4"/>
    <w:rsid w:val="002572E5"/>
    <w:rsid w:val="00257AA5"/>
    <w:rsid w:val="002637D2"/>
    <w:rsid w:val="00263815"/>
    <w:rsid w:val="00265658"/>
    <w:rsid w:val="00271DB8"/>
    <w:rsid w:val="00272A47"/>
    <w:rsid w:val="00277257"/>
    <w:rsid w:val="00283F80"/>
    <w:rsid w:val="00284673"/>
    <w:rsid w:val="00290D26"/>
    <w:rsid w:val="002B0921"/>
    <w:rsid w:val="002B327C"/>
    <w:rsid w:val="002C0967"/>
    <w:rsid w:val="002C1F68"/>
    <w:rsid w:val="002C67E7"/>
    <w:rsid w:val="002D032A"/>
    <w:rsid w:val="002D0B2F"/>
    <w:rsid w:val="002D2856"/>
    <w:rsid w:val="002D4C12"/>
    <w:rsid w:val="002E5811"/>
    <w:rsid w:val="002F0691"/>
    <w:rsid w:val="00300D48"/>
    <w:rsid w:val="00312FBE"/>
    <w:rsid w:val="00321231"/>
    <w:rsid w:val="00321D9C"/>
    <w:rsid w:val="003274C8"/>
    <w:rsid w:val="00333062"/>
    <w:rsid w:val="00334DD9"/>
    <w:rsid w:val="00340679"/>
    <w:rsid w:val="003472EB"/>
    <w:rsid w:val="00354758"/>
    <w:rsid w:val="0036121F"/>
    <w:rsid w:val="00374D0E"/>
    <w:rsid w:val="003900E9"/>
    <w:rsid w:val="003901FD"/>
    <w:rsid w:val="00392CDD"/>
    <w:rsid w:val="003A08BF"/>
    <w:rsid w:val="003B7C15"/>
    <w:rsid w:val="003D4A84"/>
    <w:rsid w:val="003D6DF4"/>
    <w:rsid w:val="003F00D9"/>
    <w:rsid w:val="003F02BD"/>
    <w:rsid w:val="003F1F90"/>
    <w:rsid w:val="003F3A6C"/>
    <w:rsid w:val="00402A11"/>
    <w:rsid w:val="00402F3B"/>
    <w:rsid w:val="00421589"/>
    <w:rsid w:val="00433FA4"/>
    <w:rsid w:val="00443A52"/>
    <w:rsid w:val="0044553D"/>
    <w:rsid w:val="004555E6"/>
    <w:rsid w:val="004645CC"/>
    <w:rsid w:val="00465B17"/>
    <w:rsid w:val="00490F2D"/>
    <w:rsid w:val="00493091"/>
    <w:rsid w:val="00494939"/>
    <w:rsid w:val="004A4A7E"/>
    <w:rsid w:val="004B0FEF"/>
    <w:rsid w:val="004B1B53"/>
    <w:rsid w:val="004B2F7F"/>
    <w:rsid w:val="004C2055"/>
    <w:rsid w:val="004D1E61"/>
    <w:rsid w:val="004E549C"/>
    <w:rsid w:val="004E702E"/>
    <w:rsid w:val="005039AE"/>
    <w:rsid w:val="0051479D"/>
    <w:rsid w:val="00520D59"/>
    <w:rsid w:val="00525CB3"/>
    <w:rsid w:val="00540243"/>
    <w:rsid w:val="00543BF2"/>
    <w:rsid w:val="005556CB"/>
    <w:rsid w:val="00555C7C"/>
    <w:rsid w:val="00562655"/>
    <w:rsid w:val="00570703"/>
    <w:rsid w:val="0058511D"/>
    <w:rsid w:val="005A268F"/>
    <w:rsid w:val="005B3006"/>
    <w:rsid w:val="005C122F"/>
    <w:rsid w:val="005C6D63"/>
    <w:rsid w:val="005D20B7"/>
    <w:rsid w:val="005D6812"/>
    <w:rsid w:val="005E7D98"/>
    <w:rsid w:val="005F627E"/>
    <w:rsid w:val="006050FB"/>
    <w:rsid w:val="0061133F"/>
    <w:rsid w:val="00612971"/>
    <w:rsid w:val="00612C7E"/>
    <w:rsid w:val="006225E3"/>
    <w:rsid w:val="0062380F"/>
    <w:rsid w:val="00655F21"/>
    <w:rsid w:val="00682E0A"/>
    <w:rsid w:val="00686CE6"/>
    <w:rsid w:val="00686FD8"/>
    <w:rsid w:val="00697793"/>
    <w:rsid w:val="006A7260"/>
    <w:rsid w:val="006B2AF1"/>
    <w:rsid w:val="006B5ADD"/>
    <w:rsid w:val="006B5EFF"/>
    <w:rsid w:val="006C08CB"/>
    <w:rsid w:val="006C523B"/>
    <w:rsid w:val="006E13AB"/>
    <w:rsid w:val="006E286D"/>
    <w:rsid w:val="006E3D5E"/>
    <w:rsid w:val="006E4B26"/>
    <w:rsid w:val="006F2097"/>
    <w:rsid w:val="007004ED"/>
    <w:rsid w:val="0070218F"/>
    <w:rsid w:val="0070522A"/>
    <w:rsid w:val="00706FA4"/>
    <w:rsid w:val="00710652"/>
    <w:rsid w:val="00714D98"/>
    <w:rsid w:val="00726581"/>
    <w:rsid w:val="00731FFF"/>
    <w:rsid w:val="00734E2E"/>
    <w:rsid w:val="0074139F"/>
    <w:rsid w:val="00741546"/>
    <w:rsid w:val="00743E90"/>
    <w:rsid w:val="00744CF1"/>
    <w:rsid w:val="00750F83"/>
    <w:rsid w:val="0076082E"/>
    <w:rsid w:val="00762521"/>
    <w:rsid w:val="00771D2A"/>
    <w:rsid w:val="0078182A"/>
    <w:rsid w:val="007A25B1"/>
    <w:rsid w:val="007B4609"/>
    <w:rsid w:val="007F2C33"/>
    <w:rsid w:val="007F3370"/>
    <w:rsid w:val="008102F1"/>
    <w:rsid w:val="00815389"/>
    <w:rsid w:val="00815DD2"/>
    <w:rsid w:val="00841494"/>
    <w:rsid w:val="0084357D"/>
    <w:rsid w:val="008572D6"/>
    <w:rsid w:val="00862447"/>
    <w:rsid w:val="0087437C"/>
    <w:rsid w:val="00887C6B"/>
    <w:rsid w:val="008A19CF"/>
    <w:rsid w:val="008A7059"/>
    <w:rsid w:val="008A77ED"/>
    <w:rsid w:val="008B6175"/>
    <w:rsid w:val="008B7B40"/>
    <w:rsid w:val="008D139E"/>
    <w:rsid w:val="008D2E52"/>
    <w:rsid w:val="008D3447"/>
    <w:rsid w:val="008E3046"/>
    <w:rsid w:val="008E46E9"/>
    <w:rsid w:val="008F3745"/>
    <w:rsid w:val="00901BA4"/>
    <w:rsid w:val="00902CEE"/>
    <w:rsid w:val="00904FA6"/>
    <w:rsid w:val="00914CB0"/>
    <w:rsid w:val="00920402"/>
    <w:rsid w:val="00935953"/>
    <w:rsid w:val="00941032"/>
    <w:rsid w:val="00943E13"/>
    <w:rsid w:val="009559F8"/>
    <w:rsid w:val="00973C43"/>
    <w:rsid w:val="009812CB"/>
    <w:rsid w:val="00991CAD"/>
    <w:rsid w:val="00995D65"/>
    <w:rsid w:val="009A10B7"/>
    <w:rsid w:val="009B0687"/>
    <w:rsid w:val="009B3FE5"/>
    <w:rsid w:val="009E1180"/>
    <w:rsid w:val="009E50D2"/>
    <w:rsid w:val="009E5331"/>
    <w:rsid w:val="009F1462"/>
    <w:rsid w:val="00A13CCF"/>
    <w:rsid w:val="00A23AEB"/>
    <w:rsid w:val="00A36CCD"/>
    <w:rsid w:val="00A37958"/>
    <w:rsid w:val="00A41BCA"/>
    <w:rsid w:val="00A55983"/>
    <w:rsid w:val="00A62FBF"/>
    <w:rsid w:val="00A8046E"/>
    <w:rsid w:val="00A80C4E"/>
    <w:rsid w:val="00AA246F"/>
    <w:rsid w:val="00AB291B"/>
    <w:rsid w:val="00AC6E3A"/>
    <w:rsid w:val="00AE3485"/>
    <w:rsid w:val="00AE35F4"/>
    <w:rsid w:val="00AE62EA"/>
    <w:rsid w:val="00AF0A74"/>
    <w:rsid w:val="00AF2EDA"/>
    <w:rsid w:val="00AF35F5"/>
    <w:rsid w:val="00AF4B85"/>
    <w:rsid w:val="00B021ED"/>
    <w:rsid w:val="00B05225"/>
    <w:rsid w:val="00B07CC5"/>
    <w:rsid w:val="00B20047"/>
    <w:rsid w:val="00B204C8"/>
    <w:rsid w:val="00B32728"/>
    <w:rsid w:val="00B40CA4"/>
    <w:rsid w:val="00B43C47"/>
    <w:rsid w:val="00B62461"/>
    <w:rsid w:val="00B6629A"/>
    <w:rsid w:val="00B674C5"/>
    <w:rsid w:val="00B71002"/>
    <w:rsid w:val="00B71F47"/>
    <w:rsid w:val="00B737C6"/>
    <w:rsid w:val="00B80FF0"/>
    <w:rsid w:val="00B85D9A"/>
    <w:rsid w:val="00B96921"/>
    <w:rsid w:val="00B96AA1"/>
    <w:rsid w:val="00BB0D1B"/>
    <w:rsid w:val="00BC50DB"/>
    <w:rsid w:val="00BD0B5F"/>
    <w:rsid w:val="00BD203A"/>
    <w:rsid w:val="00BD398D"/>
    <w:rsid w:val="00BE1761"/>
    <w:rsid w:val="00BE3320"/>
    <w:rsid w:val="00BE5BC1"/>
    <w:rsid w:val="00BF328C"/>
    <w:rsid w:val="00BF48AF"/>
    <w:rsid w:val="00BF588F"/>
    <w:rsid w:val="00C0747E"/>
    <w:rsid w:val="00C124C8"/>
    <w:rsid w:val="00C24F4C"/>
    <w:rsid w:val="00C34405"/>
    <w:rsid w:val="00C42235"/>
    <w:rsid w:val="00C52947"/>
    <w:rsid w:val="00C57D72"/>
    <w:rsid w:val="00C64653"/>
    <w:rsid w:val="00C665AC"/>
    <w:rsid w:val="00C76D62"/>
    <w:rsid w:val="00C775CD"/>
    <w:rsid w:val="00C8581A"/>
    <w:rsid w:val="00CA03F3"/>
    <w:rsid w:val="00CA37A7"/>
    <w:rsid w:val="00CB366C"/>
    <w:rsid w:val="00CB5CA6"/>
    <w:rsid w:val="00CD0881"/>
    <w:rsid w:val="00CD2D33"/>
    <w:rsid w:val="00CD3B22"/>
    <w:rsid w:val="00CE1CEC"/>
    <w:rsid w:val="00CF59C5"/>
    <w:rsid w:val="00D00B1A"/>
    <w:rsid w:val="00D030F2"/>
    <w:rsid w:val="00D06598"/>
    <w:rsid w:val="00D1561E"/>
    <w:rsid w:val="00D24CF6"/>
    <w:rsid w:val="00D30113"/>
    <w:rsid w:val="00D322A5"/>
    <w:rsid w:val="00D46CC0"/>
    <w:rsid w:val="00D64DDD"/>
    <w:rsid w:val="00D711B7"/>
    <w:rsid w:val="00D80ADB"/>
    <w:rsid w:val="00D80E31"/>
    <w:rsid w:val="00D86647"/>
    <w:rsid w:val="00D86F2A"/>
    <w:rsid w:val="00D97A20"/>
    <w:rsid w:val="00DA4A88"/>
    <w:rsid w:val="00DA5A05"/>
    <w:rsid w:val="00DB0681"/>
    <w:rsid w:val="00DD7B73"/>
    <w:rsid w:val="00DF457C"/>
    <w:rsid w:val="00E06359"/>
    <w:rsid w:val="00E1722C"/>
    <w:rsid w:val="00E22A30"/>
    <w:rsid w:val="00E2471A"/>
    <w:rsid w:val="00E257E1"/>
    <w:rsid w:val="00E37B9D"/>
    <w:rsid w:val="00E459A8"/>
    <w:rsid w:val="00E54438"/>
    <w:rsid w:val="00E6156D"/>
    <w:rsid w:val="00E6669B"/>
    <w:rsid w:val="00E76E54"/>
    <w:rsid w:val="00E84BEF"/>
    <w:rsid w:val="00E96E62"/>
    <w:rsid w:val="00EA0709"/>
    <w:rsid w:val="00EA2E25"/>
    <w:rsid w:val="00EA3B94"/>
    <w:rsid w:val="00EB77B0"/>
    <w:rsid w:val="00EB78B1"/>
    <w:rsid w:val="00EC56B6"/>
    <w:rsid w:val="00EC7CBE"/>
    <w:rsid w:val="00ED7427"/>
    <w:rsid w:val="00EE000B"/>
    <w:rsid w:val="00EE1302"/>
    <w:rsid w:val="00EE22B0"/>
    <w:rsid w:val="00EF0464"/>
    <w:rsid w:val="00EF3CCD"/>
    <w:rsid w:val="00F07CA4"/>
    <w:rsid w:val="00F121CF"/>
    <w:rsid w:val="00F12DE6"/>
    <w:rsid w:val="00F56B70"/>
    <w:rsid w:val="00F5764B"/>
    <w:rsid w:val="00F61CC0"/>
    <w:rsid w:val="00F7007A"/>
    <w:rsid w:val="00F717FD"/>
    <w:rsid w:val="00F73CAE"/>
    <w:rsid w:val="00F8211B"/>
    <w:rsid w:val="00F83F03"/>
    <w:rsid w:val="00F83FE1"/>
    <w:rsid w:val="00F85D8E"/>
    <w:rsid w:val="00F90BE4"/>
    <w:rsid w:val="00F91438"/>
    <w:rsid w:val="00FA3A50"/>
    <w:rsid w:val="00FB4DCE"/>
    <w:rsid w:val="00FB5926"/>
    <w:rsid w:val="00FC27DB"/>
    <w:rsid w:val="00FC36BC"/>
    <w:rsid w:val="00FC590C"/>
    <w:rsid w:val="00FE6F5A"/>
    <w:rsid w:val="00FF73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CFD66-480A-43FB-99D7-24F54CA5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qFormat/>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rsid w:val="00166280"/>
    <w:rPr>
      <w:rFonts w:ascii="Book Antiqua" w:hAnsi="Book Antiqua" w:cs="Book Antiqua"/>
      <w:color w:val="000000"/>
      <w:sz w:val="18"/>
      <w:szCs w:val="18"/>
    </w:rPr>
  </w:style>
  <w:style w:type="character" w:customStyle="1" w:styleId="FontStyle52">
    <w:name w:val="Font Style52"/>
    <w:rsid w:val="00166280"/>
    <w:rPr>
      <w:rFonts w:ascii="Palatino Linotype" w:hAnsi="Palatino Linotype" w:cs="Palatino Linotype"/>
      <w:color w:val="000000"/>
      <w:sz w:val="20"/>
      <w:szCs w:val="20"/>
    </w:rPr>
  </w:style>
  <w:style w:type="character" w:customStyle="1" w:styleId="FontStyle54">
    <w:name w:val="Font Style54"/>
    <w:rsid w:val="00166280"/>
    <w:rPr>
      <w:rFonts w:ascii="Palatino Linotype" w:hAnsi="Palatino Linotype" w:cs="Palatino Linotype"/>
      <w:b/>
      <w:bCs/>
      <w:color w:val="000000"/>
      <w:sz w:val="20"/>
      <w:szCs w:val="20"/>
    </w:rPr>
  </w:style>
  <w:style w:type="character" w:customStyle="1" w:styleId="FontStyle49">
    <w:name w:val="Font Style49"/>
    <w:rsid w:val="00433FA4"/>
    <w:rPr>
      <w:rFonts w:ascii="Book Antiqua" w:hAnsi="Book Antiqua" w:cs="Book Antiqua"/>
      <w:b/>
      <w:bCs/>
      <w:color w:val="000000"/>
      <w:sz w:val="24"/>
      <w:szCs w:val="24"/>
    </w:rPr>
  </w:style>
  <w:style w:type="character" w:customStyle="1" w:styleId="FontStyle50">
    <w:name w:val="Font Style50"/>
    <w:uiPriority w:val="99"/>
    <w:rsid w:val="00433FA4"/>
    <w:rPr>
      <w:rFonts w:ascii="Palatino Linotype" w:hAnsi="Palatino Linotype" w:cs="Palatino Linotype"/>
      <w:color w:val="000000"/>
      <w:sz w:val="30"/>
      <w:szCs w:val="30"/>
    </w:rPr>
  </w:style>
  <w:style w:type="character" w:customStyle="1" w:styleId="FontStyle53">
    <w:name w:val="Font Style53"/>
    <w:uiPriority w:val="99"/>
    <w:rsid w:val="00433FA4"/>
    <w:rPr>
      <w:rFonts w:ascii="Palatino Linotype" w:hAnsi="Palatino Linotype" w:cs="Palatino Linotype"/>
      <w:i/>
      <w:iCs/>
      <w:color w:val="000000"/>
      <w:sz w:val="20"/>
      <w:szCs w:val="20"/>
    </w:rPr>
  </w:style>
  <w:style w:type="character" w:customStyle="1" w:styleId="FontStyle48">
    <w:name w:val="Font Style48"/>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electropedia.org/"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5" Type="http://schemas.openxmlformats.org/officeDocument/2006/relationships/image" Target="media/image7.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iso.org/iso/foreword.html" TargetMode="External"/><Relationship Id="rId20" Type="http://schemas.openxmlformats.org/officeDocument/2006/relationships/image" Target="media/image2.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png"/><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http://www.iso.org/patents"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so.org/obp/ui" TargetMode="External"/><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directives"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532C-CA8C-4666-9F88-39FE7944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11069</Words>
  <Characters>63094</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2021-12-03T04:44:00Z</dcterms:created>
  <dcterms:modified xsi:type="dcterms:W3CDTF">2021-12-03T04:44:00Z</dcterms:modified>
</cp:coreProperties>
</file>